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00B32" w14:textId="77777777" w:rsidR="004D4E4A" w:rsidRDefault="001912C6" w:rsidP="009920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5D5C79" w:rsidRPr="00F75E3F">
        <w:rPr>
          <w:rFonts w:ascii="Arial" w:hAnsi="Arial" w:cs="Arial"/>
          <w:b/>
        </w:rPr>
        <w:t>est Kent Federation of Women’s Institutes</w:t>
      </w:r>
    </w:p>
    <w:p w14:paraId="19DFEF2D" w14:textId="0AC8035D" w:rsidR="00142FB9" w:rsidRPr="004C08F5" w:rsidRDefault="00142FB9" w:rsidP="009920BF">
      <w:pPr>
        <w:jc w:val="center"/>
        <w:rPr>
          <w:rFonts w:ascii="Arial Narrow" w:hAnsi="Arial Narrow" w:cs="Arial"/>
          <w:sz w:val="23"/>
        </w:rPr>
      </w:pPr>
      <w:r w:rsidRPr="004C08F5">
        <w:rPr>
          <w:rFonts w:ascii="Arial Narrow" w:hAnsi="Arial Narrow" w:cs="Arial"/>
          <w:sz w:val="23"/>
        </w:rPr>
        <w:t>Ethel Hunt Lodge 4 Hawkwell Business Centre, Maidstone Road</w:t>
      </w:r>
      <w:r w:rsidR="004C08F5" w:rsidRPr="004C08F5">
        <w:rPr>
          <w:rFonts w:ascii="Arial Narrow" w:hAnsi="Arial Narrow" w:cs="Arial"/>
          <w:sz w:val="23"/>
        </w:rPr>
        <w:t xml:space="preserve">, </w:t>
      </w:r>
      <w:r w:rsidRPr="004C08F5">
        <w:rPr>
          <w:rFonts w:ascii="Arial Narrow" w:hAnsi="Arial Narrow" w:cs="Arial"/>
          <w:sz w:val="23"/>
        </w:rPr>
        <w:t>Pembury, Tunbridge Wells, Kent TN2 4AG</w:t>
      </w:r>
    </w:p>
    <w:p w14:paraId="3EE74280" w14:textId="77777777" w:rsidR="008B3FBF" w:rsidRPr="004C08F5" w:rsidRDefault="00F95C75" w:rsidP="009920BF">
      <w:pPr>
        <w:jc w:val="center"/>
        <w:rPr>
          <w:rFonts w:ascii="Arial" w:hAnsi="Arial" w:cs="Arial"/>
          <w:sz w:val="20"/>
          <w:szCs w:val="20"/>
        </w:rPr>
      </w:pPr>
      <w:r w:rsidRPr="004C08F5">
        <w:rPr>
          <w:rFonts w:ascii="Arial" w:hAnsi="Arial" w:cs="Arial"/>
          <w:sz w:val="20"/>
          <w:szCs w:val="20"/>
        </w:rPr>
        <w:t>Registered Charity 1188341</w:t>
      </w:r>
    </w:p>
    <w:p w14:paraId="48EF0855" w14:textId="77777777" w:rsidR="006E0359" w:rsidRDefault="006E0359" w:rsidP="00291B9D">
      <w:pPr>
        <w:ind w:hanging="22"/>
        <w:jc w:val="center"/>
        <w:rPr>
          <w:rFonts w:ascii="Arial" w:hAnsi="Arial" w:cs="Arial"/>
        </w:rPr>
      </w:pPr>
    </w:p>
    <w:p w14:paraId="151F8AEF" w14:textId="09582E8B" w:rsidR="00317492" w:rsidRPr="00F95C75" w:rsidRDefault="00317492" w:rsidP="004B30D4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4140">
        <w:rPr>
          <w:rFonts w:ascii="Arial" w:hAnsi="Arial" w:cs="Arial"/>
          <w:b/>
          <w:sz w:val="24"/>
          <w:szCs w:val="24"/>
          <w:u w:val="single"/>
        </w:rPr>
        <w:t xml:space="preserve">MEMBERSHIP NUMBERS RETURN </w:t>
      </w:r>
      <w:r w:rsidR="00EC6CF6">
        <w:rPr>
          <w:rFonts w:ascii="Arial" w:hAnsi="Arial" w:cs="Arial"/>
          <w:b/>
          <w:sz w:val="24"/>
          <w:szCs w:val="24"/>
          <w:u w:val="single"/>
        </w:rPr>
        <w:t xml:space="preserve">April </w:t>
      </w:r>
      <w:r w:rsidRPr="00114140">
        <w:rPr>
          <w:rFonts w:ascii="Arial" w:hAnsi="Arial" w:cs="Arial"/>
          <w:b/>
          <w:sz w:val="24"/>
          <w:szCs w:val="24"/>
          <w:u w:val="single"/>
        </w:rPr>
        <w:t>20</w:t>
      </w:r>
      <w:r w:rsidR="008C4110">
        <w:rPr>
          <w:rFonts w:ascii="Arial" w:hAnsi="Arial" w:cs="Arial"/>
          <w:b/>
          <w:sz w:val="24"/>
          <w:szCs w:val="24"/>
          <w:u w:val="single"/>
        </w:rPr>
        <w:t>2</w:t>
      </w:r>
      <w:r w:rsidR="00836316">
        <w:rPr>
          <w:rFonts w:ascii="Arial" w:hAnsi="Arial" w:cs="Arial"/>
          <w:b/>
          <w:sz w:val="24"/>
          <w:szCs w:val="24"/>
          <w:u w:val="single"/>
        </w:rPr>
        <w:t>5</w:t>
      </w:r>
      <w:r w:rsidR="00513AEC">
        <w:rPr>
          <w:rFonts w:ascii="Arial" w:hAnsi="Arial" w:cs="Arial"/>
          <w:b/>
          <w:sz w:val="24"/>
          <w:szCs w:val="24"/>
          <w:u w:val="single"/>
        </w:rPr>
        <w:t xml:space="preserve"> – March 202</w:t>
      </w:r>
      <w:r w:rsidR="00836316">
        <w:rPr>
          <w:rFonts w:ascii="Arial" w:hAnsi="Arial" w:cs="Arial"/>
          <w:b/>
          <w:sz w:val="24"/>
          <w:szCs w:val="24"/>
          <w:u w:val="single"/>
        </w:rPr>
        <w:t>6</w:t>
      </w:r>
    </w:p>
    <w:p w14:paraId="7621B56F" w14:textId="77777777" w:rsidR="004865F5" w:rsidRPr="004865F5" w:rsidRDefault="00EA1757" w:rsidP="004865F5">
      <w:pPr>
        <w:rPr>
          <w:rFonts w:ascii="Arial" w:hAnsi="Arial" w:cs="Arial"/>
          <w:i/>
          <w:color w:val="FF0000"/>
          <w:u w:val="single"/>
        </w:rPr>
      </w:pPr>
      <w:r w:rsidRPr="00114140">
        <w:rPr>
          <w:rFonts w:ascii="Arial" w:hAnsi="Arial" w:cs="Arial"/>
          <w:b/>
          <w:i/>
        </w:rPr>
        <w:t xml:space="preserve">Please use this form to notify the Federation </w:t>
      </w:r>
      <w:r w:rsidR="008775F8" w:rsidRPr="00114140">
        <w:rPr>
          <w:rFonts w:ascii="Arial" w:hAnsi="Arial" w:cs="Arial"/>
          <w:b/>
          <w:i/>
        </w:rPr>
        <w:t xml:space="preserve">(WKFWI) </w:t>
      </w:r>
      <w:r w:rsidRPr="00114140">
        <w:rPr>
          <w:rFonts w:ascii="Arial" w:hAnsi="Arial" w:cs="Arial"/>
          <w:b/>
          <w:i/>
        </w:rPr>
        <w:t>of membership numbers and payments of</w:t>
      </w:r>
      <w:r w:rsidR="00114140" w:rsidRPr="00114140">
        <w:rPr>
          <w:rFonts w:ascii="Arial" w:hAnsi="Arial" w:cs="Arial"/>
          <w:b/>
          <w:i/>
        </w:rPr>
        <w:t xml:space="preserve"> subscription</w:t>
      </w:r>
      <w:r w:rsidRPr="00114140">
        <w:rPr>
          <w:rFonts w:ascii="Arial" w:hAnsi="Arial" w:cs="Arial"/>
          <w:b/>
          <w:i/>
        </w:rPr>
        <w:t xml:space="preserve"> fees</w:t>
      </w:r>
      <w:r w:rsidR="004865F5" w:rsidRPr="004865F5">
        <w:rPr>
          <w:rFonts w:ascii="Arial" w:hAnsi="Arial" w:cs="Arial"/>
          <w:b/>
          <w:i/>
          <w:color w:val="FF0000"/>
        </w:rPr>
        <w:t xml:space="preserve"> (</w:t>
      </w:r>
      <w:r w:rsidR="004865F5" w:rsidRPr="004865F5">
        <w:rPr>
          <w:rFonts w:ascii="Arial" w:hAnsi="Arial" w:cs="Arial"/>
          <w:i/>
          <w:color w:val="FF0000"/>
          <w:u w:val="single"/>
        </w:rPr>
        <w:t>please keep the form as one sheet - do not separate the sections</w:t>
      </w:r>
      <w:r w:rsidR="004865F5">
        <w:rPr>
          <w:rFonts w:ascii="Arial" w:hAnsi="Arial" w:cs="Arial"/>
          <w:i/>
          <w:color w:val="FF0000"/>
          <w:u w:val="single"/>
        </w:rPr>
        <w:t>)</w:t>
      </w:r>
    </w:p>
    <w:p w14:paraId="063A4F86" w14:textId="77777777" w:rsidR="004865F5" w:rsidRDefault="004865F5" w:rsidP="00EA1757">
      <w:pPr>
        <w:rPr>
          <w:rFonts w:ascii="Arial" w:hAnsi="Arial" w:cs="Arial"/>
          <w:b/>
          <w:i/>
        </w:rPr>
      </w:pPr>
    </w:p>
    <w:p w14:paraId="55D9FA1E" w14:textId="77777777" w:rsidR="00343750" w:rsidRPr="0034252B" w:rsidRDefault="00343750" w:rsidP="00343750">
      <w:pPr>
        <w:tabs>
          <w:tab w:val="right" w:leader="dot" w:pos="10466"/>
        </w:tabs>
        <w:rPr>
          <w:rFonts w:ascii="Arial" w:hAnsi="Arial" w:cs="Arial"/>
          <w:b/>
          <w:u w:val="single"/>
        </w:rPr>
      </w:pPr>
      <w:r w:rsidRPr="0034252B">
        <w:rPr>
          <w:rFonts w:ascii="Arial" w:hAnsi="Arial" w:cs="Arial"/>
          <w:b/>
          <w:sz w:val="26"/>
          <w:szCs w:val="26"/>
          <w:u w:val="single"/>
        </w:rPr>
        <w:t>WI Name: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ab/>
      </w:r>
    </w:p>
    <w:p w14:paraId="265D457D" w14:textId="77777777" w:rsidR="00343750" w:rsidRDefault="00343750" w:rsidP="00343750">
      <w:pPr>
        <w:rPr>
          <w:rFonts w:ascii="Arial" w:hAnsi="Arial" w:cs="Arial"/>
          <w:b/>
        </w:rPr>
      </w:pPr>
    </w:p>
    <w:p w14:paraId="633F9829" w14:textId="77777777" w:rsidR="00343750" w:rsidRPr="00C37A53" w:rsidRDefault="00343750" w:rsidP="00343750">
      <w:pPr>
        <w:rPr>
          <w:rFonts w:ascii="Arial" w:hAnsi="Arial" w:cs="Arial"/>
          <w:b/>
          <w:u w:val="single"/>
        </w:rPr>
      </w:pPr>
      <w:r w:rsidRPr="00C37A53">
        <w:rPr>
          <w:rFonts w:ascii="Arial" w:hAnsi="Arial" w:cs="Arial"/>
          <w:b/>
          <w:u w:val="single"/>
        </w:rPr>
        <w:t>Section 1 – Full Year Membership</w:t>
      </w:r>
      <w:r>
        <w:rPr>
          <w:rFonts w:ascii="Arial" w:hAnsi="Arial" w:cs="Arial"/>
          <w:b/>
          <w:u w:val="single"/>
        </w:rPr>
        <w:t xml:space="preserve"> Subscriptions</w:t>
      </w:r>
    </w:p>
    <w:p w14:paraId="19BD4F3D" w14:textId="77777777" w:rsidR="00343750" w:rsidRPr="008B3FBF" w:rsidRDefault="00343750" w:rsidP="00343750">
      <w:pPr>
        <w:rPr>
          <w:rFonts w:ascii="Arial" w:hAnsi="Arial" w:cs="Arial"/>
          <w:b/>
        </w:rPr>
      </w:pPr>
    </w:p>
    <w:p w14:paraId="6C9B74F7" w14:textId="6388831F" w:rsidR="003443BC" w:rsidRPr="00F75E3F" w:rsidRDefault="003443BC" w:rsidP="00EA1757">
      <w:pPr>
        <w:rPr>
          <w:rFonts w:ascii="Arial" w:hAnsi="Arial" w:cs="Arial"/>
        </w:rPr>
      </w:pPr>
      <w:r w:rsidRPr="00F75E3F">
        <w:rPr>
          <w:rFonts w:ascii="Arial" w:hAnsi="Arial" w:cs="Arial"/>
        </w:rPr>
        <w:t xml:space="preserve">Complete this section and send </w:t>
      </w:r>
      <w:r w:rsidR="0034252B">
        <w:rPr>
          <w:rFonts w:ascii="Arial" w:hAnsi="Arial" w:cs="Arial"/>
        </w:rPr>
        <w:t>this form to</w:t>
      </w:r>
      <w:r w:rsidR="008C4110">
        <w:rPr>
          <w:rFonts w:ascii="Arial" w:hAnsi="Arial" w:cs="Arial"/>
        </w:rPr>
        <w:t xml:space="preserve"> us as soon as possible after</w:t>
      </w:r>
      <w:r w:rsidR="0012158A">
        <w:rPr>
          <w:rFonts w:ascii="Arial" w:hAnsi="Arial" w:cs="Arial"/>
        </w:rPr>
        <w:t xml:space="preserve"> </w:t>
      </w:r>
      <w:r w:rsidR="00587B19">
        <w:rPr>
          <w:rFonts w:ascii="Arial" w:hAnsi="Arial" w:cs="Arial"/>
        </w:rPr>
        <w:t xml:space="preserve">30 </w:t>
      </w:r>
      <w:r w:rsidR="0012158A">
        <w:rPr>
          <w:rFonts w:ascii="Arial" w:hAnsi="Arial" w:cs="Arial"/>
        </w:rPr>
        <w:t xml:space="preserve">April </w:t>
      </w:r>
      <w:r w:rsidR="005A5848" w:rsidRPr="00F75E3F">
        <w:rPr>
          <w:rFonts w:ascii="Arial" w:hAnsi="Arial" w:cs="Arial"/>
        </w:rPr>
        <w:t xml:space="preserve">with </w:t>
      </w:r>
      <w:r w:rsidR="0034252B">
        <w:rPr>
          <w:rFonts w:ascii="Arial" w:hAnsi="Arial" w:cs="Arial"/>
        </w:rPr>
        <w:t xml:space="preserve">your </w:t>
      </w:r>
      <w:r w:rsidR="00EB2323" w:rsidRPr="00F75E3F">
        <w:rPr>
          <w:rFonts w:ascii="Arial" w:hAnsi="Arial" w:cs="Arial"/>
        </w:rPr>
        <w:t>payment. Hopefully all your full</w:t>
      </w:r>
      <w:r w:rsidR="004D4E4A">
        <w:rPr>
          <w:rFonts w:ascii="Arial" w:hAnsi="Arial" w:cs="Arial"/>
        </w:rPr>
        <w:t xml:space="preserve">-year </w:t>
      </w:r>
      <w:r w:rsidR="00EB2323" w:rsidRPr="00F75E3F">
        <w:rPr>
          <w:rFonts w:ascii="Arial" w:hAnsi="Arial" w:cs="Arial"/>
        </w:rPr>
        <w:t>members will have paid their subscription by this time.</w:t>
      </w:r>
    </w:p>
    <w:p w14:paraId="22E30731" w14:textId="77777777" w:rsidR="00BF609D" w:rsidRPr="00F75E3F" w:rsidRDefault="00BF609D" w:rsidP="0089481C">
      <w:pPr>
        <w:rPr>
          <w:rFonts w:ascii="Arial" w:hAnsi="Arial" w:cs="Arial"/>
        </w:rPr>
      </w:pPr>
    </w:p>
    <w:p w14:paraId="7A97A628" w14:textId="10BA1EB7" w:rsidR="00BF609D" w:rsidRPr="00F75E3F" w:rsidRDefault="0012158A" w:rsidP="00EA1757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C522E" w:rsidRPr="00F75E3F">
        <w:rPr>
          <w:rFonts w:ascii="Arial" w:hAnsi="Arial" w:cs="Arial"/>
        </w:rPr>
        <w:t xml:space="preserve">his </w:t>
      </w:r>
      <w:r w:rsidR="008C4110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 xml:space="preserve">can </w:t>
      </w:r>
      <w:r w:rsidR="00CB7504" w:rsidRPr="00F75E3F">
        <w:rPr>
          <w:rFonts w:ascii="Arial" w:hAnsi="Arial" w:cs="Arial"/>
        </w:rPr>
        <w:t xml:space="preserve">be used again </w:t>
      </w:r>
      <w:r w:rsidR="00BB5E5B" w:rsidRPr="00F75E3F">
        <w:rPr>
          <w:rFonts w:ascii="Arial" w:hAnsi="Arial" w:cs="Arial"/>
        </w:rPr>
        <w:t xml:space="preserve">to notify </w:t>
      </w:r>
      <w:r w:rsidR="00321AED" w:rsidRPr="00F75E3F">
        <w:rPr>
          <w:rFonts w:ascii="Arial" w:hAnsi="Arial" w:cs="Arial"/>
        </w:rPr>
        <w:t>us of additional full</w:t>
      </w:r>
      <w:r w:rsidR="004D4E4A">
        <w:rPr>
          <w:rFonts w:ascii="Arial" w:hAnsi="Arial" w:cs="Arial"/>
        </w:rPr>
        <w:t>-year</w:t>
      </w:r>
      <w:r w:rsidR="00321AED" w:rsidRPr="00F75E3F">
        <w:rPr>
          <w:rFonts w:ascii="Arial" w:hAnsi="Arial" w:cs="Arial"/>
        </w:rPr>
        <w:t xml:space="preserve"> member</w:t>
      </w:r>
      <w:r w:rsidR="00A42CC0" w:rsidRPr="00F75E3F">
        <w:rPr>
          <w:rFonts w:ascii="Arial" w:hAnsi="Arial" w:cs="Arial"/>
        </w:rPr>
        <w:t xml:space="preserve"> payments made </w:t>
      </w:r>
      <w:r w:rsidR="00EA1757">
        <w:rPr>
          <w:rFonts w:ascii="Arial" w:hAnsi="Arial" w:cs="Arial"/>
        </w:rPr>
        <w:t xml:space="preserve">later </w:t>
      </w:r>
      <w:r w:rsidR="00EC6CF6">
        <w:rPr>
          <w:rFonts w:ascii="Arial" w:hAnsi="Arial" w:cs="Arial"/>
        </w:rPr>
        <w:t>in the year from 1 July</w:t>
      </w:r>
      <w:r w:rsidR="00EA1757">
        <w:rPr>
          <w:rFonts w:ascii="Arial" w:hAnsi="Arial" w:cs="Arial"/>
        </w:rPr>
        <w:t xml:space="preserve"> 20</w:t>
      </w:r>
      <w:r w:rsidR="008C4110">
        <w:rPr>
          <w:rFonts w:ascii="Arial" w:hAnsi="Arial" w:cs="Arial"/>
        </w:rPr>
        <w:t>2</w:t>
      </w:r>
      <w:r w:rsidR="00097A9E">
        <w:rPr>
          <w:rFonts w:ascii="Arial" w:hAnsi="Arial" w:cs="Arial"/>
        </w:rPr>
        <w:t>5</w:t>
      </w:r>
      <w:r w:rsidR="00EC6CF6">
        <w:rPr>
          <w:rFonts w:ascii="Arial" w:hAnsi="Arial" w:cs="Arial"/>
        </w:rPr>
        <w:t xml:space="preserve"> to 31 March 202</w:t>
      </w:r>
      <w:r w:rsidR="00097A9E">
        <w:rPr>
          <w:rFonts w:ascii="Arial" w:hAnsi="Arial" w:cs="Arial"/>
        </w:rPr>
        <w:t>6</w:t>
      </w:r>
      <w:r w:rsidR="0089481C">
        <w:rPr>
          <w:rFonts w:ascii="Arial" w:hAnsi="Arial" w:cs="Arial"/>
        </w:rPr>
        <w:t xml:space="preserve"> (s</w:t>
      </w:r>
      <w:r>
        <w:rPr>
          <w:rFonts w:ascii="Arial" w:hAnsi="Arial" w:cs="Arial"/>
        </w:rPr>
        <w:t xml:space="preserve">ee </w:t>
      </w:r>
      <w:r w:rsidR="0089481C">
        <w:rPr>
          <w:rFonts w:ascii="Arial" w:hAnsi="Arial" w:cs="Arial"/>
        </w:rPr>
        <w:t>S</w:t>
      </w:r>
      <w:r>
        <w:rPr>
          <w:rFonts w:ascii="Arial" w:hAnsi="Arial" w:cs="Arial"/>
        </w:rPr>
        <w:t>ection 2 for further information</w:t>
      </w:r>
      <w:r w:rsidR="0089481C">
        <w:rPr>
          <w:rFonts w:ascii="Arial" w:hAnsi="Arial" w:cs="Arial"/>
        </w:rPr>
        <w:t>).</w:t>
      </w:r>
    </w:p>
    <w:p w14:paraId="26CE580D" w14:textId="77777777" w:rsidR="00A42CC0" w:rsidRPr="00F75E3F" w:rsidRDefault="00A42CC0" w:rsidP="008775F8">
      <w:pPr>
        <w:rPr>
          <w:rFonts w:ascii="Arial" w:hAnsi="Arial" w:cs="Arial"/>
        </w:rPr>
      </w:pPr>
    </w:p>
    <w:p w14:paraId="5514A697" w14:textId="48BC6BBB" w:rsidR="00A42CC0" w:rsidRPr="00B7766E" w:rsidRDefault="00B7766E" w:rsidP="008775F8">
      <w:pPr>
        <w:rPr>
          <w:rFonts w:ascii="Arial" w:hAnsi="Arial" w:cs="Arial"/>
          <w:u w:val="single"/>
        </w:rPr>
      </w:pPr>
      <w:r w:rsidRPr="00B7766E">
        <w:rPr>
          <w:rFonts w:ascii="Arial" w:hAnsi="Arial" w:cs="Arial"/>
          <w:u w:val="single"/>
        </w:rPr>
        <w:t>Each f</w:t>
      </w:r>
      <w:r w:rsidR="007737A8" w:rsidRPr="00B7766E">
        <w:rPr>
          <w:rFonts w:ascii="Arial" w:hAnsi="Arial" w:cs="Arial"/>
          <w:u w:val="single"/>
        </w:rPr>
        <w:t>ull</w:t>
      </w:r>
      <w:r w:rsidR="004D4E4A" w:rsidRPr="00B7766E">
        <w:rPr>
          <w:rFonts w:ascii="Arial" w:hAnsi="Arial" w:cs="Arial"/>
          <w:u w:val="single"/>
        </w:rPr>
        <w:t>-year</w:t>
      </w:r>
      <w:r w:rsidR="007737A8" w:rsidRPr="00B7766E">
        <w:rPr>
          <w:rFonts w:ascii="Arial" w:hAnsi="Arial" w:cs="Arial"/>
          <w:u w:val="single"/>
        </w:rPr>
        <w:t xml:space="preserve"> member </w:t>
      </w:r>
      <w:r w:rsidR="00790FE7" w:rsidRPr="00B7766E">
        <w:rPr>
          <w:rFonts w:ascii="Arial" w:hAnsi="Arial" w:cs="Arial"/>
          <w:u w:val="single"/>
        </w:rPr>
        <w:t>for</w:t>
      </w:r>
      <w:r w:rsidR="00EC6CF6">
        <w:rPr>
          <w:rFonts w:ascii="Arial" w:hAnsi="Arial" w:cs="Arial"/>
          <w:u w:val="single"/>
        </w:rPr>
        <w:t xml:space="preserve"> the Membership Year April</w:t>
      </w:r>
      <w:r w:rsidR="007737A8" w:rsidRPr="00B7766E">
        <w:rPr>
          <w:rFonts w:ascii="Arial" w:hAnsi="Arial" w:cs="Arial"/>
          <w:u w:val="single"/>
        </w:rPr>
        <w:t xml:space="preserve"> 20</w:t>
      </w:r>
      <w:r w:rsidR="008C4110">
        <w:rPr>
          <w:rFonts w:ascii="Arial" w:hAnsi="Arial" w:cs="Arial"/>
          <w:u w:val="single"/>
        </w:rPr>
        <w:t>2</w:t>
      </w:r>
      <w:r w:rsidR="00097A9E">
        <w:rPr>
          <w:rFonts w:ascii="Arial" w:hAnsi="Arial" w:cs="Arial"/>
          <w:u w:val="single"/>
        </w:rPr>
        <w:t>5</w:t>
      </w:r>
      <w:r w:rsidR="00365768">
        <w:rPr>
          <w:rFonts w:ascii="Arial" w:hAnsi="Arial" w:cs="Arial"/>
          <w:u w:val="single"/>
        </w:rPr>
        <w:t xml:space="preserve"> – March </w:t>
      </w:r>
      <w:r w:rsidR="00EC6CF6">
        <w:rPr>
          <w:rFonts w:ascii="Arial" w:hAnsi="Arial" w:cs="Arial"/>
          <w:u w:val="single"/>
        </w:rPr>
        <w:t>202</w:t>
      </w:r>
      <w:r w:rsidR="00097A9E">
        <w:rPr>
          <w:rFonts w:ascii="Arial" w:hAnsi="Arial" w:cs="Arial"/>
          <w:u w:val="single"/>
        </w:rPr>
        <w:t>6</w:t>
      </w:r>
      <w:r w:rsidR="007737A8" w:rsidRPr="00B7766E">
        <w:rPr>
          <w:rFonts w:ascii="Arial" w:hAnsi="Arial" w:cs="Arial"/>
          <w:u w:val="single"/>
        </w:rPr>
        <w:t xml:space="preserve"> </w:t>
      </w:r>
      <w:r w:rsidR="008775F8" w:rsidRPr="00B7766E">
        <w:rPr>
          <w:rFonts w:ascii="Arial" w:hAnsi="Arial" w:cs="Arial"/>
          <w:u w:val="single"/>
        </w:rPr>
        <w:t>pay</w:t>
      </w:r>
      <w:r w:rsidRPr="00B7766E">
        <w:rPr>
          <w:rFonts w:ascii="Arial" w:hAnsi="Arial" w:cs="Arial"/>
          <w:u w:val="single"/>
        </w:rPr>
        <w:t>s</w:t>
      </w:r>
      <w:r w:rsidR="008775F8" w:rsidRPr="00B7766E">
        <w:rPr>
          <w:rFonts w:ascii="Arial" w:hAnsi="Arial" w:cs="Arial"/>
          <w:u w:val="single"/>
        </w:rPr>
        <w:t xml:space="preserve"> </w:t>
      </w:r>
      <w:r w:rsidR="0058359F" w:rsidRPr="00B7766E">
        <w:rPr>
          <w:rFonts w:ascii="Arial" w:hAnsi="Arial" w:cs="Arial"/>
          <w:u w:val="single"/>
        </w:rPr>
        <w:t>£</w:t>
      </w:r>
      <w:r w:rsidR="00711204">
        <w:rPr>
          <w:rFonts w:ascii="Arial" w:hAnsi="Arial" w:cs="Arial"/>
          <w:u w:val="single"/>
        </w:rPr>
        <w:t>51</w:t>
      </w:r>
      <w:r w:rsidR="0058359F" w:rsidRPr="00B7766E">
        <w:rPr>
          <w:rFonts w:ascii="Arial" w:hAnsi="Arial" w:cs="Arial"/>
          <w:u w:val="single"/>
        </w:rPr>
        <w:t>.00</w:t>
      </w:r>
      <w:r w:rsidR="008775F8" w:rsidRPr="00B7766E">
        <w:rPr>
          <w:rFonts w:ascii="Arial" w:hAnsi="Arial" w:cs="Arial"/>
          <w:u w:val="single"/>
        </w:rPr>
        <w:t xml:space="preserve"> to their WI</w:t>
      </w:r>
      <w:r w:rsidRPr="00B7766E">
        <w:rPr>
          <w:rFonts w:ascii="Arial" w:hAnsi="Arial" w:cs="Arial"/>
          <w:u w:val="single"/>
        </w:rPr>
        <w:t xml:space="preserve">, of </w:t>
      </w:r>
      <w:r w:rsidR="00C37A53">
        <w:rPr>
          <w:rFonts w:ascii="Arial" w:hAnsi="Arial" w:cs="Arial"/>
          <w:u w:val="single"/>
        </w:rPr>
        <w:t>w</w:t>
      </w:r>
      <w:r w:rsidRPr="00B7766E">
        <w:rPr>
          <w:rFonts w:ascii="Arial" w:hAnsi="Arial" w:cs="Arial"/>
          <w:u w:val="single"/>
        </w:rPr>
        <w:t>hich</w:t>
      </w:r>
      <w:r w:rsidR="008C4110">
        <w:rPr>
          <w:rFonts w:ascii="Arial" w:hAnsi="Arial" w:cs="Arial"/>
          <w:u w:val="single"/>
        </w:rPr>
        <w:t xml:space="preserve"> £2</w:t>
      </w:r>
      <w:r w:rsidR="00577559">
        <w:rPr>
          <w:rFonts w:ascii="Arial" w:hAnsi="Arial" w:cs="Arial"/>
          <w:u w:val="single"/>
        </w:rPr>
        <w:t>5</w:t>
      </w:r>
      <w:r w:rsidR="008775F8" w:rsidRPr="00B7766E">
        <w:rPr>
          <w:rFonts w:ascii="Arial" w:hAnsi="Arial" w:cs="Arial"/>
          <w:u w:val="single"/>
        </w:rPr>
        <w:t>.</w:t>
      </w:r>
      <w:r w:rsidR="002D53AA">
        <w:rPr>
          <w:rFonts w:ascii="Arial" w:hAnsi="Arial" w:cs="Arial"/>
          <w:u w:val="single"/>
        </w:rPr>
        <w:t>9</w:t>
      </w:r>
      <w:r w:rsidR="008775F8" w:rsidRPr="00B7766E">
        <w:rPr>
          <w:rFonts w:ascii="Arial" w:hAnsi="Arial" w:cs="Arial"/>
          <w:u w:val="single"/>
        </w:rPr>
        <w:t xml:space="preserve">0 </w:t>
      </w:r>
      <w:r w:rsidR="00C37A53">
        <w:rPr>
          <w:rFonts w:ascii="Arial" w:hAnsi="Arial" w:cs="Arial"/>
          <w:u w:val="single"/>
        </w:rPr>
        <w:t xml:space="preserve">is payable </w:t>
      </w:r>
      <w:r w:rsidR="008775F8" w:rsidRPr="00B7766E">
        <w:rPr>
          <w:rFonts w:ascii="Arial" w:hAnsi="Arial" w:cs="Arial"/>
          <w:u w:val="single"/>
        </w:rPr>
        <w:t xml:space="preserve">to WKFWI as follows: </w:t>
      </w:r>
    </w:p>
    <w:p w14:paraId="1447CDB8" w14:textId="77777777" w:rsidR="00BD141B" w:rsidRPr="00F75E3F" w:rsidRDefault="00BD141B" w:rsidP="00BF609D">
      <w:pPr>
        <w:ind w:firstLine="720"/>
        <w:rPr>
          <w:rFonts w:ascii="Arial" w:hAnsi="Arial" w:cs="Arial"/>
        </w:rPr>
      </w:pPr>
    </w:p>
    <w:p w14:paraId="26D44BE2" w14:textId="77777777" w:rsidR="00895E9D" w:rsidRPr="00F75E3F" w:rsidRDefault="00895E9D" w:rsidP="00895E9D">
      <w:pPr>
        <w:ind w:firstLine="720"/>
        <w:rPr>
          <w:rFonts w:ascii="Arial" w:hAnsi="Arial" w:cs="Arial"/>
        </w:rPr>
      </w:pPr>
    </w:p>
    <w:p w14:paraId="396FE6AF" w14:textId="3942EBAC" w:rsidR="00895E9D" w:rsidRPr="00F75E3F" w:rsidRDefault="00895E9D" w:rsidP="00895E9D">
      <w:pPr>
        <w:tabs>
          <w:tab w:val="left" w:pos="7938"/>
          <w:tab w:val="left" w:pos="8647"/>
          <w:tab w:val="right" w:leader="dot" w:pos="9923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WKFWI</w:t>
      </w:r>
      <w:r w:rsidRPr="00F75E3F">
        <w:rPr>
          <w:rFonts w:ascii="Arial" w:hAnsi="Arial" w:cs="Arial"/>
        </w:rPr>
        <w:t xml:space="preserve"> portion</w:t>
      </w:r>
      <w:r>
        <w:rPr>
          <w:rFonts w:ascii="Arial" w:hAnsi="Arial" w:cs="Arial"/>
        </w:rPr>
        <w:t xml:space="preserve">: ……… (number of members) </w:t>
      </w:r>
      <w:r w:rsidRPr="00F75E3F">
        <w:rPr>
          <w:rFonts w:ascii="Arial" w:hAnsi="Arial" w:cs="Arial"/>
        </w:rPr>
        <w:t>@ £</w:t>
      </w:r>
      <w:r>
        <w:rPr>
          <w:rFonts w:ascii="Arial" w:hAnsi="Arial" w:cs="Arial"/>
        </w:rPr>
        <w:t>1</w:t>
      </w:r>
      <w:r w:rsidR="009B2A92">
        <w:rPr>
          <w:rFonts w:ascii="Arial" w:hAnsi="Arial" w:cs="Arial"/>
        </w:rPr>
        <w:t>2</w:t>
      </w:r>
      <w:r>
        <w:rPr>
          <w:rFonts w:ascii="Arial" w:hAnsi="Arial" w:cs="Arial"/>
        </w:rPr>
        <w:t>.0</w:t>
      </w:r>
      <w:r w:rsidR="009B2A9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e</w:t>
      </w:r>
      <w:r w:rsidRPr="00F75E3F">
        <w:rPr>
          <w:rFonts w:ascii="Arial" w:hAnsi="Arial" w:cs="Arial"/>
        </w:rPr>
        <w:t>ach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 w:rsidRPr="00F75E3F">
        <w:rPr>
          <w:rFonts w:ascii="Arial" w:hAnsi="Arial" w:cs="Arial"/>
        </w:rPr>
        <w:t>£</w:t>
      </w:r>
      <w:r>
        <w:rPr>
          <w:rFonts w:ascii="Arial" w:hAnsi="Arial" w:cs="Arial"/>
        </w:rPr>
        <w:tab/>
      </w:r>
    </w:p>
    <w:p w14:paraId="14F1894A" w14:textId="77777777" w:rsidR="00895E9D" w:rsidRPr="00F75E3F" w:rsidRDefault="00895E9D" w:rsidP="00895E9D">
      <w:pPr>
        <w:ind w:left="720"/>
        <w:rPr>
          <w:rFonts w:ascii="Arial" w:hAnsi="Arial" w:cs="Arial"/>
        </w:rPr>
      </w:pPr>
    </w:p>
    <w:p w14:paraId="112C9AD3" w14:textId="0AE7F7DB" w:rsidR="00895E9D" w:rsidRPr="00F75E3F" w:rsidRDefault="00895E9D" w:rsidP="00895E9D">
      <w:pPr>
        <w:tabs>
          <w:tab w:val="left" w:pos="7938"/>
          <w:tab w:val="left" w:pos="8647"/>
          <w:tab w:val="right" w:leader="dot" w:pos="9923"/>
        </w:tabs>
        <w:ind w:left="720"/>
        <w:rPr>
          <w:rFonts w:ascii="Arial" w:hAnsi="Arial" w:cs="Arial"/>
        </w:rPr>
      </w:pPr>
      <w:r w:rsidRPr="00F75E3F">
        <w:rPr>
          <w:rFonts w:ascii="Arial" w:hAnsi="Arial" w:cs="Arial"/>
        </w:rPr>
        <w:t>NFWI portion</w:t>
      </w:r>
      <w:r>
        <w:rPr>
          <w:rFonts w:ascii="Arial" w:hAnsi="Arial" w:cs="Arial"/>
        </w:rPr>
        <w:t xml:space="preserve">: ……… (number of members) @ </w:t>
      </w:r>
      <w:r w:rsidRPr="00F75E3F">
        <w:rPr>
          <w:rFonts w:ascii="Arial" w:hAnsi="Arial" w:cs="Arial"/>
        </w:rPr>
        <w:t>£</w:t>
      </w:r>
      <w:r>
        <w:rPr>
          <w:rFonts w:ascii="Arial" w:hAnsi="Arial" w:cs="Arial"/>
        </w:rPr>
        <w:t>1</w:t>
      </w:r>
      <w:r w:rsidR="004D7221">
        <w:rPr>
          <w:rFonts w:ascii="Arial" w:hAnsi="Arial" w:cs="Arial"/>
        </w:rPr>
        <w:t>3</w:t>
      </w:r>
      <w:r w:rsidRPr="00F75E3F">
        <w:rPr>
          <w:rFonts w:ascii="Arial" w:hAnsi="Arial" w:cs="Arial"/>
        </w:rPr>
        <w:t>.</w:t>
      </w:r>
      <w:r w:rsidR="009B2A92">
        <w:rPr>
          <w:rFonts w:ascii="Arial" w:hAnsi="Arial" w:cs="Arial"/>
        </w:rPr>
        <w:t>85</w:t>
      </w:r>
      <w:r>
        <w:rPr>
          <w:rFonts w:ascii="Arial" w:hAnsi="Arial" w:cs="Arial"/>
        </w:rPr>
        <w:t xml:space="preserve"> e</w:t>
      </w:r>
      <w:r w:rsidRPr="00F75E3F">
        <w:rPr>
          <w:rFonts w:ascii="Arial" w:hAnsi="Arial" w:cs="Arial"/>
        </w:rPr>
        <w:t>ach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 w:rsidRPr="00F75E3F">
        <w:rPr>
          <w:rFonts w:ascii="Arial" w:hAnsi="Arial" w:cs="Arial"/>
        </w:rPr>
        <w:t>£</w:t>
      </w:r>
      <w:r>
        <w:rPr>
          <w:rFonts w:ascii="Arial" w:hAnsi="Arial" w:cs="Arial"/>
        </w:rPr>
        <w:tab/>
      </w:r>
    </w:p>
    <w:p w14:paraId="773C5A4E" w14:textId="77777777" w:rsidR="00895E9D" w:rsidRPr="00F75E3F" w:rsidRDefault="00895E9D" w:rsidP="00895E9D">
      <w:pPr>
        <w:ind w:left="720"/>
        <w:rPr>
          <w:rFonts w:ascii="Arial" w:hAnsi="Arial" w:cs="Arial"/>
        </w:rPr>
      </w:pPr>
    </w:p>
    <w:p w14:paraId="61615161" w14:textId="77777777" w:rsidR="00895E9D" w:rsidRPr="006103F5" w:rsidRDefault="00895E9D" w:rsidP="00B751E1">
      <w:pPr>
        <w:tabs>
          <w:tab w:val="left" w:pos="6521"/>
          <w:tab w:val="left" w:pos="8647"/>
          <w:tab w:val="right" w:pos="9923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 w:rsidRPr="00114140">
        <w:rPr>
          <w:rFonts w:ascii="Arial" w:hAnsi="Arial" w:cs="Arial"/>
          <w:b/>
          <w:u w:val="single"/>
        </w:rPr>
        <w:t>Total for section 1:</w:t>
      </w:r>
      <w:r w:rsidRPr="00114140">
        <w:rPr>
          <w:rFonts w:ascii="Arial" w:hAnsi="Arial" w:cs="Arial"/>
          <w:b/>
          <w:u w:val="single"/>
        </w:rPr>
        <w:tab/>
      </w:r>
      <w:r w:rsidRPr="006103F5">
        <w:rPr>
          <w:rFonts w:ascii="Arial" w:hAnsi="Arial" w:cs="Arial"/>
          <w:b/>
          <w:bCs/>
          <w:u w:val="single"/>
        </w:rPr>
        <w:t>£…………….</w:t>
      </w:r>
    </w:p>
    <w:p w14:paraId="6D7BD791" w14:textId="77777777" w:rsidR="00895E9D" w:rsidRPr="00114140" w:rsidRDefault="00895E9D" w:rsidP="00895E9D">
      <w:pPr>
        <w:rPr>
          <w:rFonts w:ascii="Arial" w:hAnsi="Arial" w:cs="Arial"/>
          <w:u w:val="single"/>
        </w:rPr>
      </w:pPr>
    </w:p>
    <w:p w14:paraId="4CD44BCB" w14:textId="45939E6A" w:rsidR="0058359F" w:rsidRDefault="009E1DF1" w:rsidP="008B3FBF">
      <w:pPr>
        <w:rPr>
          <w:rFonts w:ascii="Arial" w:hAnsi="Arial" w:cs="Arial"/>
          <w:b/>
          <w:u w:val="single"/>
        </w:rPr>
      </w:pPr>
      <w:r w:rsidRPr="00C37A53">
        <w:rPr>
          <w:rFonts w:ascii="Arial" w:hAnsi="Arial" w:cs="Arial"/>
          <w:b/>
          <w:u w:val="single"/>
        </w:rPr>
        <w:t>Section 2 – Pro</w:t>
      </w:r>
      <w:r w:rsidR="00C37A53">
        <w:rPr>
          <w:rFonts w:ascii="Arial" w:hAnsi="Arial" w:cs="Arial"/>
          <w:b/>
          <w:u w:val="single"/>
        </w:rPr>
        <w:t>-r</w:t>
      </w:r>
      <w:r w:rsidRPr="00C37A53">
        <w:rPr>
          <w:rFonts w:ascii="Arial" w:hAnsi="Arial" w:cs="Arial"/>
          <w:b/>
          <w:u w:val="single"/>
        </w:rPr>
        <w:t>ata Membership</w:t>
      </w:r>
      <w:r w:rsidR="0093533E">
        <w:rPr>
          <w:rFonts w:ascii="Arial" w:hAnsi="Arial" w:cs="Arial"/>
          <w:b/>
          <w:u w:val="single"/>
        </w:rPr>
        <w:t xml:space="preserve"> Subscriptions</w:t>
      </w:r>
      <w:r w:rsidR="000471FA">
        <w:rPr>
          <w:rFonts w:ascii="Arial" w:hAnsi="Arial" w:cs="Arial"/>
          <w:b/>
          <w:u w:val="single"/>
        </w:rPr>
        <w:t xml:space="preserve"> </w:t>
      </w:r>
      <w:r w:rsidR="00365768">
        <w:rPr>
          <w:rFonts w:ascii="Arial" w:hAnsi="Arial" w:cs="Arial"/>
          <w:b/>
          <w:u w:val="single"/>
        </w:rPr>
        <w:t xml:space="preserve">– for </w:t>
      </w:r>
      <w:r w:rsidR="000471FA">
        <w:rPr>
          <w:rFonts w:ascii="Arial" w:hAnsi="Arial" w:cs="Arial"/>
          <w:b/>
          <w:u w:val="single"/>
        </w:rPr>
        <w:t>Completion at End of Each Quarter</w:t>
      </w:r>
    </w:p>
    <w:p w14:paraId="5FE69D38" w14:textId="77777777" w:rsidR="00895E9D" w:rsidRPr="00C37A53" w:rsidRDefault="00895E9D" w:rsidP="008B3FBF">
      <w:pPr>
        <w:rPr>
          <w:rFonts w:ascii="Arial" w:hAnsi="Arial" w:cs="Arial"/>
          <w:b/>
          <w:u w:val="single"/>
        </w:rPr>
      </w:pPr>
    </w:p>
    <w:p w14:paraId="69975B1E" w14:textId="1591992C" w:rsidR="00ED67AF" w:rsidRPr="00F75E3F" w:rsidRDefault="009E1DF1" w:rsidP="0093533E">
      <w:pPr>
        <w:rPr>
          <w:rFonts w:ascii="Arial" w:hAnsi="Arial" w:cs="Arial"/>
        </w:rPr>
      </w:pPr>
      <w:r w:rsidRPr="00F75E3F">
        <w:rPr>
          <w:rFonts w:ascii="Arial" w:hAnsi="Arial" w:cs="Arial"/>
        </w:rPr>
        <w:t xml:space="preserve">Members joining for the </w:t>
      </w:r>
      <w:r w:rsidR="00217B30" w:rsidRPr="00F75E3F">
        <w:rPr>
          <w:rFonts w:ascii="Arial" w:hAnsi="Arial" w:cs="Arial"/>
        </w:rPr>
        <w:t xml:space="preserve">very </w:t>
      </w:r>
      <w:r w:rsidRPr="00F75E3F">
        <w:rPr>
          <w:rFonts w:ascii="Arial" w:hAnsi="Arial" w:cs="Arial"/>
        </w:rPr>
        <w:t>first time</w:t>
      </w:r>
      <w:r w:rsidR="00217B30" w:rsidRPr="00F75E3F">
        <w:rPr>
          <w:rFonts w:ascii="Arial" w:hAnsi="Arial" w:cs="Arial"/>
        </w:rPr>
        <w:t xml:space="preserve"> or</w:t>
      </w:r>
      <w:r w:rsidR="0042016A" w:rsidRPr="00F75E3F">
        <w:rPr>
          <w:rFonts w:ascii="Arial" w:hAnsi="Arial" w:cs="Arial"/>
        </w:rPr>
        <w:t xml:space="preserve"> not having be</w:t>
      </w:r>
      <w:r w:rsidR="008C4110">
        <w:rPr>
          <w:rFonts w:ascii="Arial" w:hAnsi="Arial" w:cs="Arial"/>
        </w:rPr>
        <w:t>en a member in the past year</w:t>
      </w:r>
      <w:r w:rsidR="00217B30" w:rsidRPr="00F75E3F">
        <w:rPr>
          <w:rFonts w:ascii="Arial" w:hAnsi="Arial" w:cs="Arial"/>
        </w:rPr>
        <w:t xml:space="preserve"> (NFWI definition)</w:t>
      </w:r>
      <w:r w:rsidR="00D24D92">
        <w:rPr>
          <w:rFonts w:ascii="Arial" w:hAnsi="Arial" w:cs="Arial"/>
        </w:rPr>
        <w:br/>
      </w:r>
      <w:r w:rsidR="0042016A" w:rsidRPr="00F75E3F">
        <w:rPr>
          <w:rFonts w:ascii="Arial" w:hAnsi="Arial" w:cs="Arial"/>
        </w:rPr>
        <w:t xml:space="preserve">are entitled to a </w:t>
      </w:r>
      <w:r w:rsidR="0049271C" w:rsidRPr="00F75E3F">
        <w:rPr>
          <w:rFonts w:ascii="Arial" w:hAnsi="Arial" w:cs="Arial"/>
        </w:rPr>
        <w:t>pro</w:t>
      </w:r>
      <w:r w:rsidR="00114140">
        <w:rPr>
          <w:rFonts w:ascii="Arial" w:hAnsi="Arial" w:cs="Arial"/>
        </w:rPr>
        <w:t>-</w:t>
      </w:r>
      <w:r w:rsidR="009C63A0" w:rsidRPr="00F75E3F">
        <w:rPr>
          <w:rFonts w:ascii="Arial" w:hAnsi="Arial" w:cs="Arial"/>
        </w:rPr>
        <w:t>rat</w:t>
      </w:r>
      <w:r w:rsidR="0049271C" w:rsidRPr="00F75E3F">
        <w:rPr>
          <w:rFonts w:ascii="Arial" w:hAnsi="Arial" w:cs="Arial"/>
        </w:rPr>
        <w:t xml:space="preserve">a </w:t>
      </w:r>
      <w:r w:rsidR="00D611A1" w:rsidRPr="00F75E3F">
        <w:rPr>
          <w:rFonts w:ascii="Arial" w:hAnsi="Arial" w:cs="Arial"/>
        </w:rPr>
        <w:t>subscription rate as</w:t>
      </w:r>
      <w:r w:rsidR="009C63A0" w:rsidRPr="00F75E3F">
        <w:rPr>
          <w:rFonts w:ascii="Arial" w:hAnsi="Arial" w:cs="Arial"/>
        </w:rPr>
        <w:t xml:space="preserve"> follows</w:t>
      </w:r>
      <w:r w:rsidR="00457153">
        <w:rPr>
          <w:rFonts w:ascii="Arial" w:hAnsi="Arial" w:cs="Arial"/>
        </w:rPr>
        <w:t xml:space="preserve">. </w:t>
      </w:r>
      <w:r w:rsidR="00895E9D">
        <w:rPr>
          <w:rFonts w:ascii="Arial" w:hAnsi="Arial" w:cs="Arial"/>
        </w:rPr>
        <w:t xml:space="preserve"> </w:t>
      </w:r>
      <w:r w:rsidR="00457153">
        <w:rPr>
          <w:rFonts w:ascii="Arial" w:hAnsi="Arial" w:cs="Arial"/>
        </w:rPr>
        <w:t xml:space="preserve">You can use the section below to inform us </w:t>
      </w:r>
      <w:r w:rsidR="0012158A">
        <w:rPr>
          <w:rFonts w:ascii="Arial" w:hAnsi="Arial" w:cs="Arial"/>
        </w:rPr>
        <w:t xml:space="preserve">of </w:t>
      </w:r>
      <w:r w:rsidR="00457153">
        <w:rPr>
          <w:rFonts w:ascii="Arial" w:hAnsi="Arial" w:cs="Arial"/>
        </w:rPr>
        <w:t xml:space="preserve">the numbers and payments for the relevant quarter after </w:t>
      </w:r>
      <w:r w:rsidR="00895E9D">
        <w:rPr>
          <w:rFonts w:ascii="Arial" w:hAnsi="Arial" w:cs="Arial"/>
        </w:rPr>
        <w:t xml:space="preserve">30 </w:t>
      </w:r>
      <w:r w:rsidR="00457153">
        <w:rPr>
          <w:rFonts w:ascii="Arial" w:hAnsi="Arial" w:cs="Arial"/>
        </w:rPr>
        <w:t>June.</w:t>
      </w:r>
      <w:r w:rsidR="00895E9D">
        <w:rPr>
          <w:rFonts w:ascii="Arial" w:hAnsi="Arial" w:cs="Arial"/>
        </w:rPr>
        <w:t xml:space="preserve"> </w:t>
      </w:r>
      <w:r w:rsidR="00457153">
        <w:rPr>
          <w:rFonts w:ascii="Arial" w:hAnsi="Arial" w:cs="Arial"/>
        </w:rPr>
        <w:t xml:space="preserve"> However</w:t>
      </w:r>
      <w:r w:rsidR="00132A8A">
        <w:rPr>
          <w:rFonts w:ascii="Arial" w:hAnsi="Arial" w:cs="Arial"/>
        </w:rPr>
        <w:t>,</w:t>
      </w:r>
      <w:r w:rsidR="0012158A">
        <w:rPr>
          <w:rFonts w:ascii="Arial" w:hAnsi="Arial" w:cs="Arial"/>
        </w:rPr>
        <w:t xml:space="preserve"> </w:t>
      </w:r>
      <w:r w:rsidR="00457153">
        <w:rPr>
          <w:rFonts w:ascii="Arial" w:hAnsi="Arial" w:cs="Arial"/>
        </w:rPr>
        <w:t xml:space="preserve">the Federation will send </w:t>
      </w:r>
      <w:r w:rsidR="0012158A">
        <w:rPr>
          <w:rFonts w:ascii="Arial" w:hAnsi="Arial" w:cs="Arial"/>
        </w:rPr>
        <w:t>out quarterly return forms as well.</w:t>
      </w:r>
    </w:p>
    <w:p w14:paraId="6E8F8661" w14:textId="77777777" w:rsidR="00B23334" w:rsidRPr="00F75E3F" w:rsidRDefault="00B23334" w:rsidP="004C08F5">
      <w:pPr>
        <w:rPr>
          <w:rFonts w:ascii="Arial" w:hAnsi="Arial" w:cs="Arial"/>
        </w:rPr>
      </w:pPr>
    </w:p>
    <w:tbl>
      <w:tblPr>
        <w:tblStyle w:val="TableGrid"/>
        <w:tblW w:w="9674" w:type="dxa"/>
        <w:jc w:val="center"/>
        <w:tblLook w:val="04A0" w:firstRow="1" w:lastRow="0" w:firstColumn="1" w:lastColumn="0" w:noHBand="0" w:noVBand="1"/>
      </w:tblPr>
      <w:tblGrid>
        <w:gridCol w:w="1975"/>
        <w:gridCol w:w="1427"/>
        <w:gridCol w:w="1255"/>
        <w:gridCol w:w="1268"/>
        <w:gridCol w:w="1268"/>
        <w:gridCol w:w="1298"/>
        <w:gridCol w:w="1183"/>
      </w:tblGrid>
      <w:tr w:rsidR="00C37A53" w:rsidRPr="00F75E3F" w14:paraId="29838ACF" w14:textId="77777777" w:rsidTr="006103F5">
        <w:trPr>
          <w:trHeight w:val="372"/>
          <w:jc w:val="center"/>
        </w:trPr>
        <w:tc>
          <w:tcPr>
            <w:tcW w:w="5925" w:type="dxa"/>
            <w:gridSpan w:val="4"/>
            <w:vAlign w:val="center"/>
          </w:tcPr>
          <w:p w14:paraId="13233A71" w14:textId="77777777" w:rsidR="00C37A53" w:rsidRPr="00C37A53" w:rsidRDefault="00C37A53" w:rsidP="006103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4985B6A0" w14:textId="77777777" w:rsidR="00C37A53" w:rsidRPr="00C37A53" w:rsidRDefault="00C37A53" w:rsidP="006103F5">
            <w:pPr>
              <w:jc w:val="center"/>
              <w:rPr>
                <w:rFonts w:ascii="Arial" w:hAnsi="Arial" w:cs="Arial"/>
                <w:b/>
              </w:rPr>
            </w:pPr>
            <w:r w:rsidRPr="00C37A53">
              <w:rPr>
                <w:rFonts w:ascii="Arial" w:hAnsi="Arial" w:cs="Arial"/>
                <w:b/>
              </w:rPr>
              <w:t>Payable to WKFWI</w:t>
            </w:r>
          </w:p>
        </w:tc>
        <w:tc>
          <w:tcPr>
            <w:tcW w:w="1183" w:type="dxa"/>
            <w:vAlign w:val="center"/>
          </w:tcPr>
          <w:p w14:paraId="29BBED18" w14:textId="77777777" w:rsidR="00C37A53" w:rsidRPr="0093533E" w:rsidRDefault="00C37A53" w:rsidP="006103F5">
            <w:pPr>
              <w:jc w:val="center"/>
              <w:rPr>
                <w:rFonts w:ascii="Arial" w:hAnsi="Arial" w:cs="Arial"/>
              </w:rPr>
            </w:pPr>
          </w:p>
        </w:tc>
      </w:tr>
      <w:tr w:rsidR="00C37A53" w:rsidRPr="00F75E3F" w14:paraId="6CE6FED8" w14:textId="77777777" w:rsidTr="00B005F3">
        <w:trPr>
          <w:trHeight w:val="704"/>
          <w:jc w:val="center"/>
        </w:trPr>
        <w:tc>
          <w:tcPr>
            <w:tcW w:w="1975" w:type="dxa"/>
            <w:vAlign w:val="center"/>
          </w:tcPr>
          <w:p w14:paraId="3670FFEA" w14:textId="4FB714D5" w:rsidR="00C37A53" w:rsidRPr="00C37A53" w:rsidRDefault="00C37A53" w:rsidP="00B005F3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C37A53">
              <w:rPr>
                <w:rFonts w:ascii="Arial" w:hAnsi="Arial" w:cs="Arial"/>
                <w:b/>
              </w:rPr>
              <w:t>Date of Joining</w:t>
            </w:r>
          </w:p>
          <w:p w14:paraId="2816903F" w14:textId="3B269DA7" w:rsidR="00C37A53" w:rsidRPr="00F75E3F" w:rsidRDefault="00C37A53" w:rsidP="00B005F3">
            <w:pPr>
              <w:jc w:val="center"/>
              <w:rPr>
                <w:rFonts w:ascii="Arial" w:hAnsi="Arial" w:cs="Arial"/>
              </w:rPr>
            </w:pPr>
            <w:r w:rsidRPr="00C37A53">
              <w:rPr>
                <w:rFonts w:ascii="Arial" w:hAnsi="Arial" w:cs="Arial"/>
                <w:b/>
              </w:rPr>
              <w:t>20</w:t>
            </w:r>
            <w:r w:rsidR="008C4110">
              <w:rPr>
                <w:rFonts w:ascii="Arial" w:hAnsi="Arial" w:cs="Arial"/>
                <w:b/>
              </w:rPr>
              <w:t>2</w:t>
            </w:r>
            <w:r w:rsidR="00E61AB9">
              <w:rPr>
                <w:rFonts w:ascii="Arial" w:hAnsi="Arial" w:cs="Arial"/>
                <w:b/>
              </w:rPr>
              <w:t>4</w:t>
            </w:r>
            <w:r w:rsidR="004865F5">
              <w:rPr>
                <w:rFonts w:ascii="Arial" w:hAnsi="Arial" w:cs="Arial"/>
                <w:b/>
              </w:rPr>
              <w:t xml:space="preserve"> - 202</w:t>
            </w:r>
            <w:r w:rsidR="00E61AB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27" w:type="dxa"/>
            <w:vAlign w:val="center"/>
          </w:tcPr>
          <w:p w14:paraId="04A88B5F" w14:textId="77777777" w:rsidR="00C37A53" w:rsidRDefault="00C37A53" w:rsidP="00B005F3">
            <w:pPr>
              <w:spacing w:before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Subscription</w:t>
            </w:r>
          </w:p>
        </w:tc>
        <w:tc>
          <w:tcPr>
            <w:tcW w:w="1255" w:type="dxa"/>
            <w:vAlign w:val="center"/>
          </w:tcPr>
          <w:p w14:paraId="50F75DC1" w14:textId="77777777" w:rsidR="00C37A53" w:rsidRPr="00F75E3F" w:rsidRDefault="00C37A53" w:rsidP="00B005F3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 Share (retained by WI)</w:t>
            </w:r>
          </w:p>
        </w:tc>
        <w:tc>
          <w:tcPr>
            <w:tcW w:w="1268" w:type="dxa"/>
            <w:vAlign w:val="center"/>
          </w:tcPr>
          <w:p w14:paraId="3CD48F54" w14:textId="77777777" w:rsidR="00C37A53" w:rsidRPr="00C37A53" w:rsidRDefault="00C37A53" w:rsidP="00B005F3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C37A53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umber</w:t>
            </w:r>
            <w:r w:rsidRPr="00C37A53">
              <w:rPr>
                <w:rFonts w:ascii="Arial" w:hAnsi="Arial" w:cs="Arial"/>
                <w:b/>
              </w:rPr>
              <w:t xml:space="preserve"> of New</w:t>
            </w:r>
          </w:p>
          <w:p w14:paraId="418B57AB" w14:textId="77777777" w:rsidR="00C37A53" w:rsidRPr="00C37A53" w:rsidRDefault="00C37A53" w:rsidP="00B005F3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C37A53">
              <w:rPr>
                <w:rFonts w:ascii="Arial" w:hAnsi="Arial" w:cs="Arial"/>
                <w:b/>
              </w:rPr>
              <w:t>Members</w:t>
            </w:r>
          </w:p>
        </w:tc>
        <w:tc>
          <w:tcPr>
            <w:tcW w:w="1268" w:type="dxa"/>
            <w:vAlign w:val="center"/>
          </w:tcPr>
          <w:p w14:paraId="19AEFFE8" w14:textId="77777777" w:rsidR="00C37A53" w:rsidRPr="00F75E3F" w:rsidRDefault="00114140" w:rsidP="00B005F3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WKFWI</w:t>
            </w:r>
            <w:r w:rsidR="00C37A53" w:rsidRPr="00F75E3F">
              <w:rPr>
                <w:rFonts w:ascii="Arial" w:hAnsi="Arial" w:cs="Arial"/>
              </w:rPr>
              <w:t xml:space="preserve"> </w:t>
            </w:r>
            <w:r w:rsidR="0034252B">
              <w:rPr>
                <w:rFonts w:ascii="Arial" w:hAnsi="Arial" w:cs="Arial"/>
              </w:rPr>
              <w:t>portion</w:t>
            </w:r>
            <w:r w:rsidR="00C37A53" w:rsidRPr="00F75E3F">
              <w:rPr>
                <w:rFonts w:ascii="Arial" w:hAnsi="Arial" w:cs="Arial"/>
              </w:rPr>
              <w:t xml:space="preserve"> per member</w:t>
            </w:r>
          </w:p>
        </w:tc>
        <w:tc>
          <w:tcPr>
            <w:tcW w:w="1298" w:type="dxa"/>
            <w:vAlign w:val="center"/>
          </w:tcPr>
          <w:p w14:paraId="699C3761" w14:textId="77777777" w:rsidR="00C37A53" w:rsidRPr="00F75E3F" w:rsidRDefault="00C37A53" w:rsidP="00B005F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75E3F">
              <w:rPr>
                <w:rFonts w:ascii="Arial" w:hAnsi="Arial" w:cs="Arial"/>
              </w:rPr>
              <w:t xml:space="preserve">NFWI </w:t>
            </w:r>
            <w:r w:rsidR="0034252B">
              <w:rPr>
                <w:rFonts w:ascii="Arial" w:hAnsi="Arial" w:cs="Arial"/>
              </w:rPr>
              <w:t>portion</w:t>
            </w:r>
            <w:r w:rsidRPr="00F75E3F">
              <w:rPr>
                <w:rFonts w:ascii="Arial" w:hAnsi="Arial" w:cs="Arial"/>
              </w:rPr>
              <w:t xml:space="preserve"> per member</w:t>
            </w:r>
          </w:p>
        </w:tc>
        <w:tc>
          <w:tcPr>
            <w:tcW w:w="1183" w:type="dxa"/>
            <w:vAlign w:val="center"/>
          </w:tcPr>
          <w:p w14:paraId="4EF6CB6D" w14:textId="5B45E47D" w:rsidR="0093533E" w:rsidRPr="0034252B" w:rsidRDefault="0093533E" w:rsidP="00B005F3">
            <w:pPr>
              <w:jc w:val="center"/>
              <w:rPr>
                <w:rFonts w:ascii="Arial" w:hAnsi="Arial" w:cs="Arial"/>
                <w:b/>
              </w:rPr>
            </w:pPr>
            <w:r w:rsidRPr="0034252B">
              <w:rPr>
                <w:rFonts w:ascii="Arial" w:hAnsi="Arial" w:cs="Arial"/>
                <w:b/>
              </w:rPr>
              <w:t>Total</w:t>
            </w:r>
          </w:p>
        </w:tc>
      </w:tr>
      <w:tr w:rsidR="00C37A53" w:rsidRPr="00F75E3F" w14:paraId="6E6F9A8E" w14:textId="77777777" w:rsidTr="00B005F3">
        <w:trPr>
          <w:trHeight w:val="488"/>
          <w:jc w:val="center"/>
        </w:trPr>
        <w:tc>
          <w:tcPr>
            <w:tcW w:w="1975" w:type="dxa"/>
            <w:vAlign w:val="center"/>
          </w:tcPr>
          <w:p w14:paraId="0BC2A794" w14:textId="6D19411E" w:rsidR="000471FA" w:rsidRDefault="000471FA" w:rsidP="00B005F3">
            <w:pPr>
              <w:spacing w:before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Q2: </w:t>
            </w:r>
            <w:r w:rsidR="008C4110">
              <w:rPr>
                <w:rFonts w:ascii="Arial" w:hAnsi="Arial" w:cs="Arial"/>
              </w:rPr>
              <w:t xml:space="preserve">1 July </w:t>
            </w:r>
            <w:r>
              <w:rPr>
                <w:rFonts w:ascii="Arial" w:hAnsi="Arial" w:cs="Arial"/>
              </w:rPr>
              <w:t>202</w:t>
            </w:r>
            <w:r w:rsidR="009070D9">
              <w:rPr>
                <w:rFonts w:ascii="Arial" w:hAnsi="Arial" w:cs="Arial"/>
              </w:rPr>
              <w:t>5</w:t>
            </w:r>
            <w:r w:rsidR="00B005F3">
              <w:rPr>
                <w:rFonts w:ascii="Arial" w:hAnsi="Arial" w:cs="Arial"/>
              </w:rPr>
              <w:t xml:space="preserve"> </w:t>
            </w:r>
            <w:r w:rsidR="0085047D" w:rsidRPr="0085047D">
              <w:rPr>
                <w:rFonts w:ascii="Arial" w:hAnsi="Arial" w:cs="Arial"/>
              </w:rPr>
              <w:t>–</w:t>
            </w:r>
          </w:p>
          <w:p w14:paraId="40FB08F1" w14:textId="1971A96F" w:rsidR="00C37A53" w:rsidRPr="00F75E3F" w:rsidRDefault="008C4110" w:rsidP="00B005F3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Sept</w:t>
            </w:r>
            <w:r w:rsidR="000471FA">
              <w:rPr>
                <w:rFonts w:ascii="Arial" w:hAnsi="Arial" w:cs="Arial"/>
              </w:rPr>
              <w:t xml:space="preserve"> 202</w:t>
            </w:r>
            <w:r w:rsidR="00BC67AC">
              <w:rPr>
                <w:rFonts w:ascii="Arial" w:hAnsi="Arial" w:cs="Arial"/>
              </w:rPr>
              <w:t>5</w:t>
            </w:r>
          </w:p>
        </w:tc>
        <w:tc>
          <w:tcPr>
            <w:tcW w:w="1427" w:type="dxa"/>
            <w:vAlign w:val="center"/>
          </w:tcPr>
          <w:p w14:paraId="7992E023" w14:textId="6AC0E93E" w:rsidR="00C37A53" w:rsidRDefault="00C37A53" w:rsidP="00B00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  <w:r w:rsidR="006C79F0">
              <w:rPr>
                <w:rFonts w:ascii="Arial" w:hAnsi="Arial" w:cs="Arial"/>
              </w:rPr>
              <w:t>8</w:t>
            </w:r>
            <w:r w:rsidR="008C4110">
              <w:rPr>
                <w:rFonts w:ascii="Arial" w:hAnsi="Arial" w:cs="Arial"/>
              </w:rPr>
              <w:t>.</w:t>
            </w:r>
            <w:r w:rsidR="006C79F0">
              <w:rPr>
                <w:rFonts w:ascii="Arial" w:hAnsi="Arial" w:cs="Arial"/>
              </w:rPr>
              <w:t>25</w:t>
            </w:r>
          </w:p>
        </w:tc>
        <w:tc>
          <w:tcPr>
            <w:tcW w:w="1255" w:type="dxa"/>
            <w:vAlign w:val="center"/>
          </w:tcPr>
          <w:p w14:paraId="12AD8FB6" w14:textId="01EC1EF3" w:rsidR="00C37A53" w:rsidRPr="00F75E3F" w:rsidRDefault="008C4110" w:rsidP="00B00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</w:t>
            </w:r>
            <w:r w:rsidR="00461D4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461D40">
              <w:rPr>
                <w:rFonts w:ascii="Arial" w:hAnsi="Arial" w:cs="Arial"/>
              </w:rPr>
              <w:t>82</w:t>
            </w:r>
          </w:p>
        </w:tc>
        <w:tc>
          <w:tcPr>
            <w:tcW w:w="1268" w:type="dxa"/>
            <w:vAlign w:val="center"/>
          </w:tcPr>
          <w:p w14:paraId="276EE94C" w14:textId="77777777" w:rsidR="00C37A53" w:rsidRPr="00F75E3F" w:rsidRDefault="00C37A53" w:rsidP="00B005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  <w:vAlign w:val="center"/>
          </w:tcPr>
          <w:p w14:paraId="64F8DA94" w14:textId="3A6DF04C" w:rsidR="00C37A53" w:rsidRPr="00F75E3F" w:rsidRDefault="00C37A53" w:rsidP="00B005F3">
            <w:pPr>
              <w:jc w:val="center"/>
              <w:rPr>
                <w:rFonts w:ascii="Arial" w:hAnsi="Arial" w:cs="Arial"/>
              </w:rPr>
            </w:pPr>
            <w:r w:rsidRPr="00F75E3F">
              <w:rPr>
                <w:rFonts w:ascii="Arial" w:hAnsi="Arial" w:cs="Arial"/>
              </w:rPr>
              <w:t>£</w:t>
            </w:r>
            <w:r w:rsidR="00461D40">
              <w:rPr>
                <w:rFonts w:ascii="Arial" w:hAnsi="Arial" w:cs="Arial"/>
              </w:rPr>
              <w:t>9</w:t>
            </w:r>
            <w:r w:rsidR="00E3554D">
              <w:rPr>
                <w:rFonts w:ascii="Arial" w:hAnsi="Arial" w:cs="Arial"/>
              </w:rPr>
              <w:t>.</w:t>
            </w:r>
            <w:r w:rsidR="00461D40">
              <w:rPr>
                <w:rFonts w:ascii="Arial" w:hAnsi="Arial" w:cs="Arial"/>
              </w:rPr>
              <w:t>04</w:t>
            </w:r>
          </w:p>
        </w:tc>
        <w:tc>
          <w:tcPr>
            <w:tcW w:w="1298" w:type="dxa"/>
            <w:vAlign w:val="center"/>
          </w:tcPr>
          <w:p w14:paraId="39E65507" w14:textId="6513FBC8" w:rsidR="00C37A53" w:rsidRPr="00F75E3F" w:rsidRDefault="008C4110" w:rsidP="00B00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461D40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="00461D40">
              <w:rPr>
                <w:rFonts w:ascii="Arial" w:hAnsi="Arial" w:cs="Arial"/>
              </w:rPr>
              <w:t>39</w:t>
            </w:r>
          </w:p>
        </w:tc>
        <w:tc>
          <w:tcPr>
            <w:tcW w:w="1183" w:type="dxa"/>
            <w:vAlign w:val="center"/>
          </w:tcPr>
          <w:p w14:paraId="5458D1A5" w14:textId="77777777" w:rsidR="00C37A53" w:rsidRPr="00F75E3F" w:rsidRDefault="00C37A53" w:rsidP="00B005F3">
            <w:pPr>
              <w:jc w:val="center"/>
              <w:rPr>
                <w:rFonts w:ascii="Arial" w:hAnsi="Arial" w:cs="Arial"/>
              </w:rPr>
            </w:pPr>
          </w:p>
        </w:tc>
      </w:tr>
      <w:tr w:rsidR="00C37A53" w:rsidRPr="00F75E3F" w14:paraId="2759CCF8" w14:textId="77777777" w:rsidTr="00B005F3">
        <w:trPr>
          <w:trHeight w:val="546"/>
          <w:jc w:val="center"/>
        </w:trPr>
        <w:tc>
          <w:tcPr>
            <w:tcW w:w="1975" w:type="dxa"/>
            <w:vAlign w:val="center"/>
          </w:tcPr>
          <w:p w14:paraId="4A891DD7" w14:textId="66FD8DA5" w:rsidR="00C37A53" w:rsidRPr="00F75E3F" w:rsidRDefault="000471FA" w:rsidP="00B005F3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Q3</w:t>
            </w:r>
            <w:r w:rsidR="0023753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8C4110">
              <w:rPr>
                <w:rFonts w:ascii="Arial" w:hAnsi="Arial" w:cs="Arial"/>
              </w:rPr>
              <w:t>1 Oct</w:t>
            </w:r>
            <w:r>
              <w:rPr>
                <w:rFonts w:ascii="Arial" w:hAnsi="Arial" w:cs="Arial"/>
              </w:rPr>
              <w:t xml:space="preserve"> 202</w:t>
            </w:r>
            <w:r w:rsidR="0093595F">
              <w:rPr>
                <w:rFonts w:ascii="Arial" w:hAnsi="Arial" w:cs="Arial"/>
              </w:rPr>
              <w:t>5</w:t>
            </w:r>
            <w:r w:rsidR="00B005F3">
              <w:rPr>
                <w:rFonts w:ascii="Arial" w:hAnsi="Arial" w:cs="Arial"/>
              </w:rPr>
              <w:t xml:space="preserve"> </w:t>
            </w:r>
            <w:r w:rsidR="0085047D" w:rsidRPr="0085047D">
              <w:rPr>
                <w:rFonts w:ascii="Arial" w:hAnsi="Arial" w:cs="Arial"/>
              </w:rPr>
              <w:t>–</w:t>
            </w:r>
            <w:r w:rsidR="008C4110">
              <w:rPr>
                <w:rFonts w:ascii="Arial" w:hAnsi="Arial" w:cs="Arial"/>
              </w:rPr>
              <w:t>31 Dec</w:t>
            </w:r>
            <w:r w:rsidR="00C37A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</w:t>
            </w:r>
            <w:r w:rsidR="0093595F">
              <w:rPr>
                <w:rFonts w:ascii="Arial" w:hAnsi="Arial" w:cs="Arial"/>
              </w:rPr>
              <w:t>5</w:t>
            </w:r>
          </w:p>
        </w:tc>
        <w:tc>
          <w:tcPr>
            <w:tcW w:w="1427" w:type="dxa"/>
            <w:vAlign w:val="center"/>
          </w:tcPr>
          <w:p w14:paraId="094A9C72" w14:textId="7479C9E8" w:rsidR="00C37A53" w:rsidRDefault="008C4110" w:rsidP="00B00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</w:t>
            </w:r>
            <w:r w:rsidR="00FC3B4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FC3B4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55" w:type="dxa"/>
            <w:vAlign w:val="center"/>
          </w:tcPr>
          <w:p w14:paraId="0E608501" w14:textId="071849F4" w:rsidR="00C37A53" w:rsidRPr="00F75E3F" w:rsidRDefault="00C37A53" w:rsidP="00B00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D64FDF">
              <w:rPr>
                <w:rFonts w:ascii="Arial" w:hAnsi="Arial" w:cs="Arial"/>
              </w:rPr>
              <w:t>1</w:t>
            </w:r>
            <w:r w:rsidR="00FC3B47">
              <w:rPr>
                <w:rFonts w:ascii="Arial" w:hAnsi="Arial" w:cs="Arial"/>
              </w:rPr>
              <w:t>2</w:t>
            </w:r>
            <w:r w:rsidR="00D64FDF">
              <w:rPr>
                <w:rFonts w:ascii="Arial" w:hAnsi="Arial" w:cs="Arial"/>
              </w:rPr>
              <w:t>.</w:t>
            </w:r>
            <w:r w:rsidR="00FC3B47">
              <w:rPr>
                <w:rFonts w:ascii="Arial" w:hAnsi="Arial" w:cs="Arial"/>
              </w:rPr>
              <w:t>55</w:t>
            </w:r>
          </w:p>
        </w:tc>
        <w:tc>
          <w:tcPr>
            <w:tcW w:w="1268" w:type="dxa"/>
            <w:vAlign w:val="center"/>
          </w:tcPr>
          <w:p w14:paraId="27DB24B2" w14:textId="63444BEA" w:rsidR="00C37A53" w:rsidRPr="00F75E3F" w:rsidRDefault="00C37A53" w:rsidP="00B005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  <w:vAlign w:val="center"/>
          </w:tcPr>
          <w:p w14:paraId="1D1B9662" w14:textId="29B6B3E7" w:rsidR="00C37A53" w:rsidRPr="00F75E3F" w:rsidRDefault="00C37A53" w:rsidP="00B005F3">
            <w:pPr>
              <w:jc w:val="center"/>
              <w:rPr>
                <w:rFonts w:ascii="Arial" w:hAnsi="Arial" w:cs="Arial"/>
              </w:rPr>
            </w:pPr>
            <w:r w:rsidRPr="00F75E3F">
              <w:rPr>
                <w:rFonts w:ascii="Arial" w:hAnsi="Arial" w:cs="Arial"/>
              </w:rPr>
              <w:t>£</w:t>
            </w:r>
            <w:r w:rsidR="00FC3B47">
              <w:rPr>
                <w:rFonts w:ascii="Arial" w:hAnsi="Arial" w:cs="Arial"/>
              </w:rPr>
              <w:t>6</w:t>
            </w:r>
            <w:r w:rsidR="004B498B">
              <w:rPr>
                <w:rFonts w:ascii="Arial" w:hAnsi="Arial" w:cs="Arial"/>
              </w:rPr>
              <w:t>.</w:t>
            </w:r>
            <w:r w:rsidR="00FC3B47">
              <w:rPr>
                <w:rFonts w:ascii="Arial" w:hAnsi="Arial" w:cs="Arial"/>
              </w:rPr>
              <w:t>03</w:t>
            </w:r>
          </w:p>
        </w:tc>
        <w:tc>
          <w:tcPr>
            <w:tcW w:w="1298" w:type="dxa"/>
            <w:vAlign w:val="center"/>
          </w:tcPr>
          <w:p w14:paraId="4664FFA6" w14:textId="30737ECF" w:rsidR="00C37A53" w:rsidRPr="00F75E3F" w:rsidRDefault="008C4110" w:rsidP="00B00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£6.</w:t>
            </w:r>
            <w:r w:rsidR="00FC3B47">
              <w:rPr>
                <w:rFonts w:ascii="Arial" w:hAnsi="Arial" w:cs="Arial"/>
              </w:rPr>
              <w:t>92</w:t>
            </w:r>
          </w:p>
        </w:tc>
        <w:tc>
          <w:tcPr>
            <w:tcW w:w="1183" w:type="dxa"/>
            <w:vAlign w:val="center"/>
          </w:tcPr>
          <w:p w14:paraId="2BB0592D" w14:textId="293F5D5F" w:rsidR="00C37A53" w:rsidRPr="00F75E3F" w:rsidRDefault="00C37A53" w:rsidP="00B005F3">
            <w:pPr>
              <w:jc w:val="center"/>
              <w:rPr>
                <w:rFonts w:ascii="Arial" w:hAnsi="Arial" w:cs="Arial"/>
              </w:rPr>
            </w:pPr>
          </w:p>
        </w:tc>
      </w:tr>
      <w:tr w:rsidR="00C37A53" w:rsidRPr="00F75E3F" w14:paraId="53BA30B0" w14:textId="77777777" w:rsidTr="00B005F3">
        <w:trPr>
          <w:trHeight w:val="546"/>
          <w:jc w:val="center"/>
        </w:trPr>
        <w:tc>
          <w:tcPr>
            <w:tcW w:w="1975" w:type="dxa"/>
            <w:vAlign w:val="center"/>
          </w:tcPr>
          <w:p w14:paraId="4C165A93" w14:textId="1F9A0A2F" w:rsidR="00C37A53" w:rsidRPr="00F75E3F" w:rsidRDefault="000471FA" w:rsidP="00B005F3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Q4</w:t>
            </w:r>
            <w:r w:rsidR="0023753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8C4110">
              <w:rPr>
                <w:rFonts w:ascii="Arial" w:hAnsi="Arial" w:cs="Arial"/>
              </w:rPr>
              <w:t>1 Jan</w:t>
            </w:r>
            <w:r>
              <w:rPr>
                <w:rFonts w:ascii="Arial" w:hAnsi="Arial" w:cs="Arial"/>
              </w:rPr>
              <w:t xml:space="preserve"> 202</w:t>
            </w:r>
            <w:r w:rsidR="0093595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r w:rsidR="0085047D" w:rsidRPr="0085047D">
              <w:rPr>
                <w:rFonts w:ascii="Arial" w:hAnsi="Arial" w:cs="Arial"/>
              </w:rPr>
              <w:t>–</w:t>
            </w:r>
            <w:r w:rsidR="008C4110">
              <w:rPr>
                <w:rFonts w:ascii="Arial" w:hAnsi="Arial" w:cs="Arial"/>
              </w:rPr>
              <w:t xml:space="preserve"> 31 March</w:t>
            </w:r>
            <w:r>
              <w:rPr>
                <w:rFonts w:ascii="Arial" w:hAnsi="Arial" w:cs="Arial"/>
              </w:rPr>
              <w:t xml:space="preserve"> 202</w:t>
            </w:r>
            <w:r w:rsidR="0093595F">
              <w:rPr>
                <w:rFonts w:ascii="Arial" w:hAnsi="Arial" w:cs="Arial"/>
              </w:rPr>
              <w:t>6</w:t>
            </w:r>
          </w:p>
        </w:tc>
        <w:tc>
          <w:tcPr>
            <w:tcW w:w="1427" w:type="dxa"/>
            <w:vAlign w:val="center"/>
          </w:tcPr>
          <w:p w14:paraId="109DA65A" w14:textId="575A2724" w:rsidR="00C37A53" w:rsidRDefault="008C4110" w:rsidP="00B00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</w:t>
            </w:r>
            <w:r w:rsidR="009C7EE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E44CEE">
              <w:rPr>
                <w:rFonts w:ascii="Arial" w:hAnsi="Arial" w:cs="Arial"/>
              </w:rPr>
              <w:t>75</w:t>
            </w:r>
          </w:p>
        </w:tc>
        <w:tc>
          <w:tcPr>
            <w:tcW w:w="1255" w:type="dxa"/>
            <w:vAlign w:val="center"/>
          </w:tcPr>
          <w:p w14:paraId="0B038239" w14:textId="6A41AD64" w:rsidR="00C37A53" w:rsidRPr="00F75E3F" w:rsidRDefault="00C37A53" w:rsidP="00B00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E44CE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E44CEE">
              <w:rPr>
                <w:rFonts w:ascii="Arial" w:hAnsi="Arial" w:cs="Arial"/>
              </w:rPr>
              <w:t>28</w:t>
            </w:r>
          </w:p>
        </w:tc>
        <w:tc>
          <w:tcPr>
            <w:tcW w:w="1268" w:type="dxa"/>
            <w:vAlign w:val="center"/>
          </w:tcPr>
          <w:p w14:paraId="20A768AD" w14:textId="77777777" w:rsidR="00C37A53" w:rsidRPr="00F75E3F" w:rsidRDefault="00C37A53" w:rsidP="00B005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  <w:vAlign w:val="center"/>
          </w:tcPr>
          <w:p w14:paraId="51676F84" w14:textId="48C354A4" w:rsidR="00C37A53" w:rsidRPr="00F75E3F" w:rsidRDefault="00C37A53" w:rsidP="00B005F3">
            <w:pPr>
              <w:jc w:val="center"/>
              <w:rPr>
                <w:rFonts w:ascii="Arial" w:hAnsi="Arial" w:cs="Arial"/>
              </w:rPr>
            </w:pPr>
            <w:r w:rsidRPr="00F75E3F">
              <w:rPr>
                <w:rFonts w:ascii="Arial" w:hAnsi="Arial" w:cs="Arial"/>
              </w:rPr>
              <w:t>£</w:t>
            </w:r>
            <w:r w:rsidR="00E44CEE">
              <w:rPr>
                <w:rFonts w:ascii="Arial" w:hAnsi="Arial" w:cs="Arial"/>
              </w:rPr>
              <w:t>3</w:t>
            </w:r>
            <w:r w:rsidRPr="00F75E3F">
              <w:rPr>
                <w:rFonts w:ascii="Arial" w:hAnsi="Arial" w:cs="Arial"/>
              </w:rPr>
              <w:t>.</w:t>
            </w:r>
            <w:r w:rsidR="00E44CEE">
              <w:rPr>
                <w:rFonts w:ascii="Arial" w:hAnsi="Arial" w:cs="Arial"/>
              </w:rPr>
              <w:t>01</w:t>
            </w:r>
          </w:p>
        </w:tc>
        <w:tc>
          <w:tcPr>
            <w:tcW w:w="1298" w:type="dxa"/>
            <w:vAlign w:val="center"/>
          </w:tcPr>
          <w:p w14:paraId="082DFD6A" w14:textId="3E66DA10" w:rsidR="00C37A53" w:rsidRPr="00F75E3F" w:rsidRDefault="008C4110" w:rsidP="00B00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£3.</w:t>
            </w:r>
            <w:r w:rsidR="00E44CEE">
              <w:rPr>
                <w:rFonts w:ascii="Arial" w:hAnsi="Arial" w:cs="Arial"/>
              </w:rPr>
              <w:t>46</w:t>
            </w:r>
          </w:p>
        </w:tc>
        <w:tc>
          <w:tcPr>
            <w:tcW w:w="1183" w:type="dxa"/>
            <w:vAlign w:val="center"/>
          </w:tcPr>
          <w:p w14:paraId="675F728B" w14:textId="77777777" w:rsidR="00C37A53" w:rsidRPr="00F75E3F" w:rsidRDefault="00C37A53" w:rsidP="00B005F3">
            <w:pPr>
              <w:jc w:val="center"/>
              <w:rPr>
                <w:rFonts w:ascii="Arial" w:hAnsi="Arial" w:cs="Arial"/>
              </w:rPr>
            </w:pPr>
          </w:p>
        </w:tc>
      </w:tr>
      <w:tr w:rsidR="0093533E" w:rsidRPr="00F75E3F" w14:paraId="619D3E78" w14:textId="77777777">
        <w:trPr>
          <w:trHeight w:val="456"/>
          <w:jc w:val="center"/>
        </w:trPr>
        <w:tc>
          <w:tcPr>
            <w:tcW w:w="1975" w:type="dxa"/>
          </w:tcPr>
          <w:p w14:paraId="28EAA2E3" w14:textId="77777777" w:rsidR="0093533E" w:rsidRDefault="0093533E" w:rsidP="00B6046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4C7794DD" w14:textId="77777777" w:rsidR="0093533E" w:rsidRDefault="0093533E" w:rsidP="00B6046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2296B72E" w14:textId="77777777" w:rsidR="0093533E" w:rsidRDefault="0093533E" w:rsidP="00B6046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0AFE31D6" w14:textId="77777777" w:rsidR="0093533E" w:rsidRPr="00F75E3F" w:rsidRDefault="0093533E" w:rsidP="00B6046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66" w:type="dxa"/>
            <w:gridSpan w:val="2"/>
          </w:tcPr>
          <w:p w14:paraId="54CA9537" w14:textId="77777777" w:rsidR="0093533E" w:rsidRPr="00B60460" w:rsidRDefault="0093533E" w:rsidP="00B60460">
            <w:pPr>
              <w:spacing w:before="120"/>
              <w:jc w:val="right"/>
              <w:rPr>
                <w:rFonts w:ascii="Arial" w:hAnsi="Arial" w:cs="Arial"/>
                <w:b/>
                <w:bCs/>
                <w:u w:val="single"/>
              </w:rPr>
            </w:pPr>
            <w:r w:rsidRPr="00B60460">
              <w:rPr>
                <w:rFonts w:ascii="Arial" w:hAnsi="Arial" w:cs="Arial"/>
                <w:b/>
                <w:bCs/>
                <w:u w:val="single"/>
              </w:rPr>
              <w:t>Total for Section 2:</w:t>
            </w:r>
          </w:p>
        </w:tc>
        <w:tc>
          <w:tcPr>
            <w:tcW w:w="1183" w:type="dxa"/>
          </w:tcPr>
          <w:p w14:paraId="7ACB3AD7" w14:textId="7EEDD96E" w:rsidR="0093533E" w:rsidRPr="00F75E3F" w:rsidRDefault="0093533E" w:rsidP="00B60460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8725EE1" w14:textId="77777777" w:rsidR="0034252B" w:rsidRDefault="0034252B" w:rsidP="00F95C75">
      <w:pPr>
        <w:rPr>
          <w:rFonts w:ascii="Arial" w:hAnsi="Arial" w:cs="Arial"/>
          <w:b/>
          <w:u w:val="single"/>
        </w:rPr>
      </w:pPr>
    </w:p>
    <w:p w14:paraId="71C7A829" w14:textId="730593FB" w:rsidR="004E286D" w:rsidRPr="00114140" w:rsidRDefault="004E286D" w:rsidP="000C14B4">
      <w:pPr>
        <w:tabs>
          <w:tab w:val="left" w:pos="5812"/>
          <w:tab w:val="left" w:pos="8647"/>
          <w:tab w:val="right" w:pos="9923"/>
        </w:tabs>
        <w:rPr>
          <w:rFonts w:ascii="Arial" w:hAnsi="Arial" w:cs="Arial"/>
          <w:b/>
          <w:u w:val="single"/>
        </w:rPr>
      </w:pPr>
      <w:r w:rsidRPr="00AC1C66">
        <w:rPr>
          <w:rFonts w:ascii="Arial" w:hAnsi="Arial" w:cs="Arial"/>
          <w:b/>
        </w:rPr>
        <w:tab/>
      </w:r>
      <w:r w:rsidRPr="00114140">
        <w:rPr>
          <w:rFonts w:ascii="Arial" w:hAnsi="Arial" w:cs="Arial"/>
          <w:b/>
          <w:u w:val="single"/>
        </w:rPr>
        <w:t>Total payment enclosed:</w:t>
      </w:r>
      <w:r w:rsidR="00B05AF2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FB2942" w:rsidRPr="006103F5">
        <w:rPr>
          <w:rFonts w:ascii="Arial" w:hAnsi="Arial" w:cs="Arial"/>
          <w:b/>
          <w:bCs/>
          <w:u w:val="single"/>
        </w:rPr>
        <w:t>£…………….</w:t>
      </w:r>
    </w:p>
    <w:p w14:paraId="789750FE" w14:textId="77777777" w:rsidR="00114140" w:rsidRDefault="00114140" w:rsidP="004D4E4A">
      <w:pPr>
        <w:rPr>
          <w:rFonts w:ascii="Arial" w:hAnsi="Arial" w:cs="Arial"/>
        </w:rPr>
      </w:pPr>
    </w:p>
    <w:p w14:paraId="600B2618" w14:textId="5298E669" w:rsidR="00114140" w:rsidRDefault="00644A02" w:rsidP="004D4E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Cheques </w:t>
      </w:r>
      <w:r w:rsidR="008C4110">
        <w:rPr>
          <w:rFonts w:ascii="Arial" w:hAnsi="Arial" w:cs="Arial"/>
        </w:rPr>
        <w:t xml:space="preserve">should be made payable to: </w:t>
      </w:r>
      <w:r>
        <w:rPr>
          <w:rFonts w:ascii="Arial" w:hAnsi="Arial" w:cs="Arial"/>
        </w:rPr>
        <w:t>West Kent Federation of WI</w:t>
      </w:r>
    </w:p>
    <w:p w14:paraId="6137E434" w14:textId="77777777" w:rsidR="00644A02" w:rsidRDefault="00644A02" w:rsidP="004D4E4A">
      <w:pPr>
        <w:rPr>
          <w:rFonts w:ascii="Arial" w:hAnsi="Arial" w:cs="Arial"/>
        </w:rPr>
      </w:pPr>
      <w:r>
        <w:rPr>
          <w:rFonts w:ascii="Arial" w:hAnsi="Arial" w:cs="Arial"/>
        </w:rPr>
        <w:t>On-line payment: Bank of Scotland, Sort Code 12-20-26 Account Number 01850876</w:t>
      </w:r>
    </w:p>
    <w:p w14:paraId="383A80F9" w14:textId="364DFA2C" w:rsidR="00644A02" w:rsidRPr="00644A02" w:rsidRDefault="00644A02" w:rsidP="004D4E4A">
      <w:pPr>
        <w:rPr>
          <w:rFonts w:ascii="Arial" w:hAnsi="Arial" w:cs="Arial"/>
          <w:i/>
          <w:u w:val="single"/>
        </w:rPr>
      </w:pPr>
      <w:r w:rsidRPr="00644A02">
        <w:rPr>
          <w:rFonts w:ascii="Arial" w:hAnsi="Arial" w:cs="Arial"/>
          <w:i/>
          <w:u w:val="single"/>
        </w:rPr>
        <w:t>If paying on-line, please note that we must receive the relevant subscription details as per this form</w:t>
      </w:r>
      <w:r w:rsidR="0085756E">
        <w:rPr>
          <w:rFonts w:ascii="Arial" w:hAnsi="Arial" w:cs="Arial"/>
          <w:i/>
          <w:u w:val="single"/>
        </w:rPr>
        <w:t>, which can of course be via email, to accounts@wkfwi.org.uk</w:t>
      </w:r>
    </w:p>
    <w:p w14:paraId="0A688B3E" w14:textId="77777777" w:rsidR="0085756E" w:rsidRDefault="0085756E" w:rsidP="004D4E4A">
      <w:pPr>
        <w:rPr>
          <w:rFonts w:ascii="Arial" w:hAnsi="Arial" w:cs="Arial"/>
        </w:rPr>
      </w:pPr>
    </w:p>
    <w:p w14:paraId="0231CDD7" w14:textId="4ECC1B37" w:rsidR="00142FB9" w:rsidRPr="00F75E3F" w:rsidRDefault="004D4E4A" w:rsidP="00132A8A">
      <w:pPr>
        <w:rPr>
          <w:rFonts w:ascii="Arial" w:hAnsi="Arial" w:cs="Arial"/>
        </w:rPr>
      </w:pPr>
      <w:r>
        <w:rPr>
          <w:rFonts w:ascii="Arial" w:hAnsi="Arial" w:cs="Arial"/>
        </w:rPr>
        <w:t>If sending membership payments at the same time as making other payments to the Federation</w:t>
      </w:r>
      <w:r w:rsidR="003425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you do not need to send separate </w:t>
      </w:r>
      <w:r w:rsidR="00644A02">
        <w:rPr>
          <w:rFonts w:ascii="Arial" w:hAnsi="Arial" w:cs="Arial"/>
        </w:rPr>
        <w:t>payments/</w:t>
      </w:r>
      <w:r>
        <w:rPr>
          <w:rFonts w:ascii="Arial" w:hAnsi="Arial" w:cs="Arial"/>
        </w:rPr>
        <w:t>cheques</w:t>
      </w:r>
      <w:r w:rsidR="00094D03">
        <w:rPr>
          <w:rFonts w:ascii="Arial" w:hAnsi="Arial" w:cs="Arial"/>
        </w:rPr>
        <w:t xml:space="preserve">. </w:t>
      </w:r>
      <w:r w:rsidR="000958E3">
        <w:rPr>
          <w:rFonts w:ascii="Arial" w:hAnsi="Arial" w:cs="Arial"/>
        </w:rPr>
        <w:t xml:space="preserve"> </w:t>
      </w:r>
      <w:r w:rsidR="00094D03">
        <w:rPr>
          <w:rFonts w:ascii="Arial" w:hAnsi="Arial" w:cs="Arial"/>
        </w:rPr>
        <w:t>Any payments to the Federation can be combined into one cheque/bank transfer (as long as you provide details of what makes up the payments</w:t>
      </w:r>
      <w:r w:rsidR="003327CC">
        <w:rPr>
          <w:rFonts w:ascii="Arial" w:hAnsi="Arial" w:cs="Arial"/>
        </w:rPr>
        <w:t>)</w:t>
      </w:r>
      <w:r w:rsidR="00094D03">
        <w:rPr>
          <w:rFonts w:ascii="Arial" w:hAnsi="Arial" w:cs="Arial"/>
        </w:rPr>
        <w:t>.</w:t>
      </w:r>
    </w:p>
    <w:sectPr w:rsidR="00142FB9" w:rsidRPr="00F75E3F" w:rsidSect="00156CF5">
      <w:pgSz w:w="11906" w:h="16838"/>
      <w:pgMar w:top="68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BEAA6" w14:textId="77777777" w:rsidR="00BF5028" w:rsidRDefault="00BF5028" w:rsidP="00317492">
      <w:r>
        <w:separator/>
      </w:r>
    </w:p>
  </w:endnote>
  <w:endnote w:type="continuationSeparator" w:id="0">
    <w:p w14:paraId="7D735C61" w14:textId="77777777" w:rsidR="00BF5028" w:rsidRDefault="00BF5028" w:rsidP="0031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7F838" w14:textId="77777777" w:rsidR="00BF5028" w:rsidRDefault="00BF5028" w:rsidP="00317492">
      <w:r>
        <w:separator/>
      </w:r>
    </w:p>
  </w:footnote>
  <w:footnote w:type="continuationSeparator" w:id="0">
    <w:p w14:paraId="21AF2B5C" w14:textId="77777777" w:rsidR="00BF5028" w:rsidRDefault="00BF5028" w:rsidP="00317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79"/>
    <w:rsid w:val="00006760"/>
    <w:rsid w:val="00015DED"/>
    <w:rsid w:val="000471FA"/>
    <w:rsid w:val="0006180E"/>
    <w:rsid w:val="00072994"/>
    <w:rsid w:val="00075BBD"/>
    <w:rsid w:val="00085D16"/>
    <w:rsid w:val="00094D03"/>
    <w:rsid w:val="000958E3"/>
    <w:rsid w:val="00097A9E"/>
    <w:rsid w:val="000B0F0F"/>
    <w:rsid w:val="000C14B4"/>
    <w:rsid w:val="001042F7"/>
    <w:rsid w:val="00114140"/>
    <w:rsid w:val="00114A63"/>
    <w:rsid w:val="0012158A"/>
    <w:rsid w:val="00132A8A"/>
    <w:rsid w:val="00142FB9"/>
    <w:rsid w:val="00145B1A"/>
    <w:rsid w:val="00145BD6"/>
    <w:rsid w:val="00156CF5"/>
    <w:rsid w:val="001912C6"/>
    <w:rsid w:val="00191CEF"/>
    <w:rsid w:val="001D14A9"/>
    <w:rsid w:val="0020048B"/>
    <w:rsid w:val="002025A5"/>
    <w:rsid w:val="00217B30"/>
    <w:rsid w:val="00237536"/>
    <w:rsid w:val="00245EFC"/>
    <w:rsid w:val="00267F6D"/>
    <w:rsid w:val="002805EA"/>
    <w:rsid w:val="00283214"/>
    <w:rsid w:val="00291B9D"/>
    <w:rsid w:val="002A0AB6"/>
    <w:rsid w:val="002C522E"/>
    <w:rsid w:val="002D53AA"/>
    <w:rsid w:val="002D7EE0"/>
    <w:rsid w:val="002F08F1"/>
    <w:rsid w:val="00317492"/>
    <w:rsid w:val="00321AED"/>
    <w:rsid w:val="00331821"/>
    <w:rsid w:val="003327CC"/>
    <w:rsid w:val="00340070"/>
    <w:rsid w:val="0034252B"/>
    <w:rsid w:val="00343750"/>
    <w:rsid w:val="003443BC"/>
    <w:rsid w:val="0034630F"/>
    <w:rsid w:val="00363606"/>
    <w:rsid w:val="00365768"/>
    <w:rsid w:val="0039582A"/>
    <w:rsid w:val="003A2CF7"/>
    <w:rsid w:val="003B29AF"/>
    <w:rsid w:val="003C50EE"/>
    <w:rsid w:val="003E5D4B"/>
    <w:rsid w:val="0040017E"/>
    <w:rsid w:val="0040020C"/>
    <w:rsid w:val="0040247D"/>
    <w:rsid w:val="0042016A"/>
    <w:rsid w:val="00442BA0"/>
    <w:rsid w:val="00457153"/>
    <w:rsid w:val="00461D40"/>
    <w:rsid w:val="004865F5"/>
    <w:rsid w:val="0049271C"/>
    <w:rsid w:val="004B30D4"/>
    <w:rsid w:val="004B498B"/>
    <w:rsid w:val="004C08F5"/>
    <w:rsid w:val="004C1FA9"/>
    <w:rsid w:val="004D4E4A"/>
    <w:rsid w:val="004D7221"/>
    <w:rsid w:val="004E22B6"/>
    <w:rsid w:val="004E286D"/>
    <w:rsid w:val="004F54DC"/>
    <w:rsid w:val="00513AEC"/>
    <w:rsid w:val="00520E07"/>
    <w:rsid w:val="0052671F"/>
    <w:rsid w:val="00577559"/>
    <w:rsid w:val="0058359F"/>
    <w:rsid w:val="00587B19"/>
    <w:rsid w:val="005A5848"/>
    <w:rsid w:val="005D5C79"/>
    <w:rsid w:val="005F5E1D"/>
    <w:rsid w:val="006103F5"/>
    <w:rsid w:val="00644A02"/>
    <w:rsid w:val="00676178"/>
    <w:rsid w:val="006C79F0"/>
    <w:rsid w:val="006E0359"/>
    <w:rsid w:val="007061E9"/>
    <w:rsid w:val="007074CF"/>
    <w:rsid w:val="00711204"/>
    <w:rsid w:val="007235C2"/>
    <w:rsid w:val="00753F63"/>
    <w:rsid w:val="007737A8"/>
    <w:rsid w:val="00790FE7"/>
    <w:rsid w:val="007978B4"/>
    <w:rsid w:val="007F48DF"/>
    <w:rsid w:val="00836316"/>
    <w:rsid w:val="0085047D"/>
    <w:rsid w:val="00850BC6"/>
    <w:rsid w:val="00851C4F"/>
    <w:rsid w:val="0085756E"/>
    <w:rsid w:val="00862B9C"/>
    <w:rsid w:val="00865EFA"/>
    <w:rsid w:val="008775F8"/>
    <w:rsid w:val="0089481C"/>
    <w:rsid w:val="00895E9D"/>
    <w:rsid w:val="008B3FBF"/>
    <w:rsid w:val="008B40C0"/>
    <w:rsid w:val="008C4110"/>
    <w:rsid w:val="008C4CF5"/>
    <w:rsid w:val="008E4A61"/>
    <w:rsid w:val="0090094F"/>
    <w:rsid w:val="009053A2"/>
    <w:rsid w:val="009070D9"/>
    <w:rsid w:val="0093533E"/>
    <w:rsid w:val="0093595F"/>
    <w:rsid w:val="009439C3"/>
    <w:rsid w:val="009920BF"/>
    <w:rsid w:val="009B2A92"/>
    <w:rsid w:val="009C63A0"/>
    <w:rsid w:val="009C7EED"/>
    <w:rsid w:val="009D554B"/>
    <w:rsid w:val="009E1A35"/>
    <w:rsid w:val="009E1DF1"/>
    <w:rsid w:val="009F1482"/>
    <w:rsid w:val="00A42CC0"/>
    <w:rsid w:val="00A45E5F"/>
    <w:rsid w:val="00A53BDD"/>
    <w:rsid w:val="00A53D5C"/>
    <w:rsid w:val="00A53E8C"/>
    <w:rsid w:val="00A60D16"/>
    <w:rsid w:val="00A64A3C"/>
    <w:rsid w:val="00AD1242"/>
    <w:rsid w:val="00AD4AEB"/>
    <w:rsid w:val="00B005F3"/>
    <w:rsid w:val="00B05AF2"/>
    <w:rsid w:val="00B23334"/>
    <w:rsid w:val="00B26BD5"/>
    <w:rsid w:val="00B324F2"/>
    <w:rsid w:val="00B60460"/>
    <w:rsid w:val="00B751E1"/>
    <w:rsid w:val="00B764C1"/>
    <w:rsid w:val="00B7766E"/>
    <w:rsid w:val="00B80A07"/>
    <w:rsid w:val="00BB411A"/>
    <w:rsid w:val="00BB5E5B"/>
    <w:rsid w:val="00BC67AC"/>
    <w:rsid w:val="00BD141B"/>
    <w:rsid w:val="00BE2F30"/>
    <w:rsid w:val="00BF5028"/>
    <w:rsid w:val="00BF609D"/>
    <w:rsid w:val="00BF7456"/>
    <w:rsid w:val="00C11765"/>
    <w:rsid w:val="00C37A53"/>
    <w:rsid w:val="00C4439C"/>
    <w:rsid w:val="00CA007D"/>
    <w:rsid w:val="00CB6BA5"/>
    <w:rsid w:val="00CB7504"/>
    <w:rsid w:val="00D24D92"/>
    <w:rsid w:val="00D611A1"/>
    <w:rsid w:val="00D64FDF"/>
    <w:rsid w:val="00DF2FEA"/>
    <w:rsid w:val="00E27713"/>
    <w:rsid w:val="00E3554D"/>
    <w:rsid w:val="00E44CEE"/>
    <w:rsid w:val="00E61AB9"/>
    <w:rsid w:val="00E72A0A"/>
    <w:rsid w:val="00EA1757"/>
    <w:rsid w:val="00EB2323"/>
    <w:rsid w:val="00EB6CC3"/>
    <w:rsid w:val="00EC6CF6"/>
    <w:rsid w:val="00ED67AF"/>
    <w:rsid w:val="00F22E99"/>
    <w:rsid w:val="00F552DF"/>
    <w:rsid w:val="00F757C0"/>
    <w:rsid w:val="00F75E3F"/>
    <w:rsid w:val="00F95C75"/>
    <w:rsid w:val="00F9636F"/>
    <w:rsid w:val="00FB2942"/>
    <w:rsid w:val="00FC2FCD"/>
    <w:rsid w:val="00FC34E9"/>
    <w:rsid w:val="00FC3B47"/>
    <w:rsid w:val="00FE7D43"/>
    <w:rsid w:val="00FF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864C"/>
  <w15:docId w15:val="{9B92EC80-E979-4F7A-9338-E297753D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4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492"/>
  </w:style>
  <w:style w:type="paragraph" w:styleId="Footer">
    <w:name w:val="footer"/>
    <w:basedOn w:val="Normal"/>
    <w:link w:val="FooterChar"/>
    <w:uiPriority w:val="99"/>
    <w:unhideWhenUsed/>
    <w:rsid w:val="003174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492"/>
  </w:style>
  <w:style w:type="paragraph" w:styleId="ListParagraph">
    <w:name w:val="List Paragraph"/>
    <w:basedOn w:val="Normal"/>
    <w:uiPriority w:val="34"/>
    <w:qFormat/>
    <w:rsid w:val="008775F8"/>
    <w:pPr>
      <w:ind w:left="720"/>
      <w:contextualSpacing/>
    </w:pPr>
  </w:style>
  <w:style w:type="paragraph" w:styleId="NoSpacing">
    <w:name w:val="No Spacing"/>
    <w:link w:val="NoSpacingChar"/>
    <w:qFormat/>
    <w:rsid w:val="008C4110"/>
    <w:rPr>
      <w:rFonts w:ascii="PMingLiU" w:hAnsi="PMingLiU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8C4110"/>
    <w:rPr>
      <w:rFonts w:ascii="PMingLiU" w:hAnsi="PMingLiU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1cd41-e992-43a5-8cc4-f5a899304920">
      <Terms xmlns="http://schemas.microsoft.com/office/infopath/2007/PartnerControls"/>
    </lcf76f155ced4ddcb4097134ff3c332f>
    <TaxCatchAll xmlns="9fd829ad-02cf-43f0-98ff-b3d56c6327c3" xsi:nil="true"/>
    <SharedWithUsers xmlns="9fd829ad-02cf-43f0-98ff-b3d56c6327c3">
      <UserInfo>
        <DisplayName>Federation Secretary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E856C32CC6545A481E0AE4C3915B1" ma:contentTypeVersion="18" ma:contentTypeDescription="Create a new document." ma:contentTypeScope="" ma:versionID="96458286004363609f61989f430ba621">
  <xsd:schema xmlns:xsd="http://www.w3.org/2001/XMLSchema" xmlns:xs="http://www.w3.org/2001/XMLSchema" xmlns:p="http://schemas.microsoft.com/office/2006/metadata/properties" xmlns:ns2="98c1cd41-e992-43a5-8cc4-f5a899304920" xmlns:ns3="9fd829ad-02cf-43f0-98ff-b3d56c6327c3" targetNamespace="http://schemas.microsoft.com/office/2006/metadata/properties" ma:root="true" ma:fieldsID="b0e8b03dc49c32eab747e4d3bbbce8f4" ns2:_="" ns3:_="">
    <xsd:import namespace="98c1cd41-e992-43a5-8cc4-f5a899304920"/>
    <xsd:import namespace="9fd829ad-02cf-43f0-98ff-b3d56c632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1cd41-e992-43a5-8cc4-f5a899304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4b0730-7a04-4b84-ad8e-a3c4efad5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829ad-02cf-43f0-98ff-b3d56c632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8d0a05-422c-4590-8ae7-1b7bb11bf4c7}" ma:internalName="TaxCatchAll" ma:showField="CatchAllData" ma:web="9fd829ad-02cf-43f0-98ff-b3d56c632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E6175-10A9-4EB0-916C-5771B7C3CE82}">
  <ds:schemaRefs>
    <ds:schemaRef ds:uri="http://schemas.microsoft.com/office/2006/metadata/properties"/>
    <ds:schemaRef ds:uri="http://schemas.microsoft.com/office/infopath/2007/PartnerControls"/>
    <ds:schemaRef ds:uri="98c1cd41-e992-43a5-8cc4-f5a899304920"/>
    <ds:schemaRef ds:uri="9fd829ad-02cf-43f0-98ff-b3d56c6327c3"/>
  </ds:schemaRefs>
</ds:datastoreItem>
</file>

<file path=customXml/itemProps2.xml><?xml version="1.0" encoding="utf-8"?>
<ds:datastoreItem xmlns:ds="http://schemas.openxmlformats.org/officeDocument/2006/customXml" ds:itemID="{48578808-B604-4AED-8DD9-827EBDEA4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1cd41-e992-43a5-8cc4-f5a899304920"/>
    <ds:schemaRef ds:uri="9fd829ad-02cf-43f0-98ff-b3d56c632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FEC-031A-4F68-B95A-F2940040A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Neville</dc:creator>
  <cp:keywords/>
  <dc:description/>
  <cp:lastModifiedBy>System Administrator</cp:lastModifiedBy>
  <cp:revision>16</cp:revision>
  <cp:lastPrinted>2024-11-26T12:17:00Z</cp:lastPrinted>
  <dcterms:created xsi:type="dcterms:W3CDTF">2024-11-26T09:52:00Z</dcterms:created>
  <dcterms:modified xsi:type="dcterms:W3CDTF">2025-01-14T14:22:00Z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0x010100478E856C32CC6545A481E0AE4C3915B1</vt:lpwstr>
  </property>
  <property fmtid="{D5CDD505-2E9C-101B-9397-08002B2CF9AE}" pid="3" name="MediaServiceImageTags">
    <vt:lpwstr/>
  </property>
</Properties>
</file>